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D9C8" w14:textId="77777777" w:rsidR="008A6D97" w:rsidRPr="007337E6" w:rsidRDefault="00F55CB2" w:rsidP="008A6D97">
      <w:pPr>
        <w:pStyle w:val="Head"/>
      </w:pPr>
      <w:r w:rsidRPr="007337E6">
        <w:t>Pressemitteilung</w:t>
      </w:r>
    </w:p>
    <w:p w14:paraId="3F95B129" w14:textId="1329F943" w:rsidR="008A6D97" w:rsidRPr="007337E6" w:rsidRDefault="001E6C7A" w:rsidP="00DB4C7A">
      <w:pPr>
        <w:pStyle w:val="Subhead"/>
        <w:rPr>
          <w:rFonts w:ascii="Roboto Light" w:hAnsi="Roboto Light"/>
        </w:rPr>
      </w:pPr>
      <w:r w:rsidRPr="007337E6">
        <w:rPr>
          <w:rFonts w:ascii="Roboto Light" w:hAnsi="Roboto Light"/>
        </w:rPr>
        <w:t xml:space="preserve">Fiege </w:t>
      </w:r>
      <w:r w:rsidR="004975BD" w:rsidRPr="007337E6">
        <w:rPr>
          <w:rFonts w:ascii="Roboto Light" w:hAnsi="Roboto Light"/>
        </w:rPr>
        <w:t>nimmt Erweiterung</w:t>
      </w:r>
      <w:r w:rsidR="00123480" w:rsidRPr="007337E6">
        <w:rPr>
          <w:rFonts w:ascii="Roboto Light" w:hAnsi="Roboto Light"/>
        </w:rPr>
        <w:t xml:space="preserve"> des</w:t>
      </w:r>
      <w:r w:rsidR="004975BD" w:rsidRPr="007337E6">
        <w:rPr>
          <w:rFonts w:ascii="Roboto Light" w:hAnsi="Roboto Light"/>
        </w:rPr>
        <w:t xml:space="preserve"> Hamburg</w:t>
      </w:r>
      <w:r w:rsidR="00123480" w:rsidRPr="007337E6">
        <w:rPr>
          <w:rFonts w:ascii="Roboto Light" w:hAnsi="Roboto Light"/>
        </w:rPr>
        <w:t>er Standortes</w:t>
      </w:r>
      <w:r w:rsidR="004975BD" w:rsidRPr="007337E6">
        <w:rPr>
          <w:rFonts w:ascii="Roboto Light" w:hAnsi="Roboto Light"/>
        </w:rPr>
        <w:t xml:space="preserve"> in Betrieb</w:t>
      </w:r>
    </w:p>
    <w:p w14:paraId="6CBA5420" w14:textId="77777777" w:rsidR="00DB4C7A" w:rsidRPr="007337E6" w:rsidRDefault="00DB4C7A" w:rsidP="00DB4C7A">
      <w:pPr>
        <w:pStyle w:val="Subhead"/>
      </w:pPr>
    </w:p>
    <w:p w14:paraId="433A2E7C" w14:textId="09BC52E8" w:rsidR="00F55CB2" w:rsidRPr="007337E6" w:rsidRDefault="002E6747" w:rsidP="00F55CB2">
      <w:pPr>
        <w:pStyle w:val="Flietext"/>
        <w:rPr>
          <w:b/>
        </w:rPr>
      </w:pPr>
      <w:bookmarkStart w:id="0" w:name="_Hlk96679459"/>
      <w:r w:rsidRPr="007337E6">
        <w:rPr>
          <w:b/>
        </w:rPr>
        <w:t xml:space="preserve">Der Logistikdienstleister </w:t>
      </w:r>
      <w:r w:rsidR="004A41C9" w:rsidRPr="007337E6">
        <w:rPr>
          <w:b/>
        </w:rPr>
        <w:t xml:space="preserve">Fiege </w:t>
      </w:r>
      <w:r w:rsidR="001E6C7A" w:rsidRPr="007337E6">
        <w:rPr>
          <w:b/>
        </w:rPr>
        <w:t xml:space="preserve">hat </w:t>
      </w:r>
      <w:r w:rsidR="00A61A6F" w:rsidRPr="007337E6">
        <w:rPr>
          <w:b/>
        </w:rPr>
        <w:t xml:space="preserve">das </w:t>
      </w:r>
      <w:r w:rsidR="004975BD" w:rsidRPr="007337E6">
        <w:rPr>
          <w:b/>
        </w:rPr>
        <w:t xml:space="preserve">Multi-User-Center </w:t>
      </w:r>
      <w:r w:rsidR="00E80D4D" w:rsidRPr="007337E6">
        <w:rPr>
          <w:b/>
        </w:rPr>
        <w:t xml:space="preserve">im Südosten </w:t>
      </w:r>
      <w:r w:rsidR="00052BBC" w:rsidRPr="007337E6">
        <w:rPr>
          <w:b/>
        </w:rPr>
        <w:t>Hamburgs</w:t>
      </w:r>
      <w:r w:rsidR="004975BD" w:rsidRPr="007337E6">
        <w:rPr>
          <w:b/>
        </w:rPr>
        <w:t xml:space="preserve"> um eine zusätzliche </w:t>
      </w:r>
      <w:r w:rsidR="00E80D4D" w:rsidRPr="007337E6">
        <w:rPr>
          <w:b/>
        </w:rPr>
        <w:t>H</w:t>
      </w:r>
      <w:r w:rsidR="004975BD" w:rsidRPr="007337E6">
        <w:rPr>
          <w:b/>
        </w:rPr>
        <w:t>alle erweitert</w:t>
      </w:r>
      <w:r w:rsidR="007F3D4B" w:rsidRPr="007337E6">
        <w:rPr>
          <w:b/>
        </w:rPr>
        <w:t>.</w:t>
      </w:r>
      <w:r w:rsidR="004975BD" w:rsidRPr="007337E6">
        <w:rPr>
          <w:b/>
        </w:rPr>
        <w:t xml:space="preserve"> </w:t>
      </w:r>
      <w:r w:rsidR="00123480" w:rsidRPr="007337E6">
        <w:rPr>
          <w:b/>
        </w:rPr>
        <w:t>In</w:t>
      </w:r>
      <w:r w:rsidR="00E80D4D" w:rsidRPr="007337E6">
        <w:rPr>
          <w:b/>
        </w:rPr>
        <w:t xml:space="preserve"> der strategisch wichtigen</w:t>
      </w:r>
      <w:r w:rsidR="004975BD" w:rsidRPr="007337E6">
        <w:rPr>
          <w:b/>
        </w:rPr>
        <w:t xml:space="preserve"> </w:t>
      </w:r>
      <w:r w:rsidR="00E80D4D" w:rsidRPr="007337E6">
        <w:rPr>
          <w:b/>
        </w:rPr>
        <w:t>Region</w:t>
      </w:r>
      <w:r w:rsidR="008C6247" w:rsidRPr="007337E6">
        <w:rPr>
          <w:b/>
        </w:rPr>
        <w:t xml:space="preserve"> </w:t>
      </w:r>
      <w:r w:rsidR="00123480" w:rsidRPr="007337E6">
        <w:rPr>
          <w:b/>
        </w:rPr>
        <w:t xml:space="preserve">stehen </w:t>
      </w:r>
      <w:r w:rsidR="00E43B68" w:rsidRPr="007337E6">
        <w:rPr>
          <w:b/>
        </w:rPr>
        <w:t>nun</w:t>
      </w:r>
      <w:r w:rsidR="00E80D4D" w:rsidRPr="007337E6">
        <w:rPr>
          <w:b/>
        </w:rPr>
        <w:t xml:space="preserve"> </w:t>
      </w:r>
      <w:r w:rsidR="008C6247" w:rsidRPr="007337E6">
        <w:rPr>
          <w:b/>
        </w:rPr>
        <w:t>insgesamt</w:t>
      </w:r>
      <w:r w:rsidR="004975BD" w:rsidRPr="007337E6">
        <w:rPr>
          <w:b/>
        </w:rPr>
        <w:t xml:space="preserve"> </w:t>
      </w:r>
      <w:r w:rsidR="00123480" w:rsidRPr="007337E6">
        <w:rPr>
          <w:b/>
        </w:rPr>
        <w:t xml:space="preserve">rund </w:t>
      </w:r>
      <w:r w:rsidR="00E80D4D" w:rsidRPr="007337E6">
        <w:rPr>
          <w:b/>
        </w:rPr>
        <w:t>9</w:t>
      </w:r>
      <w:r w:rsidR="004975BD" w:rsidRPr="007337E6">
        <w:rPr>
          <w:b/>
        </w:rPr>
        <w:t xml:space="preserve">0.000 Quadratmeter </w:t>
      </w:r>
      <w:r w:rsidR="00E80D4D" w:rsidRPr="007337E6">
        <w:rPr>
          <w:b/>
        </w:rPr>
        <w:t xml:space="preserve">Logistikfläche </w:t>
      </w:r>
      <w:r w:rsidR="008C6247" w:rsidRPr="007337E6">
        <w:rPr>
          <w:b/>
        </w:rPr>
        <w:t xml:space="preserve">für </w:t>
      </w:r>
      <w:r w:rsidR="004975BD" w:rsidRPr="007337E6">
        <w:rPr>
          <w:b/>
        </w:rPr>
        <w:t>Kunden</w:t>
      </w:r>
      <w:r w:rsidR="001070F0" w:rsidRPr="007337E6">
        <w:rPr>
          <w:b/>
        </w:rPr>
        <w:t xml:space="preserve"> aus verschiedenen Branchen</w:t>
      </w:r>
      <w:r w:rsidR="008C6247" w:rsidRPr="007337E6">
        <w:rPr>
          <w:b/>
        </w:rPr>
        <w:t xml:space="preserve"> </w:t>
      </w:r>
      <w:r w:rsidR="004975BD" w:rsidRPr="007337E6">
        <w:rPr>
          <w:b/>
        </w:rPr>
        <w:t>zur Verfügung.</w:t>
      </w:r>
    </w:p>
    <w:p w14:paraId="2A162364" w14:textId="77777777" w:rsidR="00F55CB2" w:rsidRPr="007337E6" w:rsidRDefault="00F55CB2" w:rsidP="00F55CB2">
      <w:pPr>
        <w:autoSpaceDE w:val="0"/>
        <w:autoSpaceDN w:val="0"/>
        <w:adjustRightInd w:val="0"/>
        <w:spacing w:after="0" w:line="288" w:lineRule="auto"/>
        <w:textAlignment w:val="center"/>
        <w:rPr>
          <w:rFonts w:ascii="Roboto" w:hAnsi="Roboto" w:cs="Roboto"/>
          <w:b/>
          <w:bCs/>
          <w:color w:val="000000"/>
          <w:sz w:val="20"/>
          <w:szCs w:val="20"/>
        </w:rPr>
      </w:pPr>
    </w:p>
    <w:p w14:paraId="2A50966D" w14:textId="5239155B" w:rsidR="00011DF2" w:rsidRPr="007337E6" w:rsidRDefault="00E80D4D" w:rsidP="009E07CF">
      <w:pPr>
        <w:pStyle w:val="Flietext"/>
      </w:pPr>
      <w:r w:rsidRPr="007337E6">
        <w:rPr>
          <w:b/>
        </w:rPr>
        <w:t>Hamburg/Greven</w:t>
      </w:r>
      <w:r w:rsidR="00F55CB2" w:rsidRPr="007337E6">
        <w:rPr>
          <w:b/>
        </w:rPr>
        <w:t xml:space="preserve">, </w:t>
      </w:r>
      <w:r w:rsidR="007337E6">
        <w:rPr>
          <w:b/>
        </w:rPr>
        <w:t>3</w:t>
      </w:r>
      <w:r w:rsidR="00A22948" w:rsidRPr="007337E6">
        <w:rPr>
          <w:b/>
        </w:rPr>
        <w:t>.</w:t>
      </w:r>
      <w:r w:rsidR="00F55CB2" w:rsidRPr="007337E6">
        <w:rPr>
          <w:b/>
        </w:rPr>
        <w:t xml:space="preserve"> </w:t>
      </w:r>
      <w:r w:rsidR="007337E6" w:rsidRPr="007337E6">
        <w:rPr>
          <w:b/>
        </w:rPr>
        <w:t>Februar</w:t>
      </w:r>
      <w:r w:rsidR="009E07CF" w:rsidRPr="007337E6">
        <w:rPr>
          <w:b/>
        </w:rPr>
        <w:t xml:space="preserve"> </w:t>
      </w:r>
      <w:r w:rsidR="00D86A24" w:rsidRPr="007337E6">
        <w:rPr>
          <w:b/>
        </w:rPr>
        <w:t xml:space="preserve">2023 </w:t>
      </w:r>
      <w:r w:rsidR="00F55CB2" w:rsidRPr="007337E6">
        <w:rPr>
          <w:b/>
        </w:rPr>
        <w:t>—</w:t>
      </w:r>
      <w:r w:rsidR="00F55CB2" w:rsidRPr="007337E6">
        <w:t xml:space="preserve"> </w:t>
      </w:r>
      <w:r w:rsidR="00123480" w:rsidRPr="007337E6">
        <w:t>Die Fiege-Gruppe hat</w:t>
      </w:r>
      <w:r w:rsidR="00A04CA3" w:rsidRPr="007337E6">
        <w:t xml:space="preserve"> </w:t>
      </w:r>
      <w:r w:rsidR="00A61A6F" w:rsidRPr="007337E6">
        <w:t xml:space="preserve">den </w:t>
      </w:r>
      <w:r w:rsidR="00123480" w:rsidRPr="007337E6">
        <w:t xml:space="preserve">Standort in Hamburg-Moorfleet ausgebaut. </w:t>
      </w:r>
      <w:r w:rsidR="006D6B9D" w:rsidRPr="007337E6">
        <w:t xml:space="preserve">In </w:t>
      </w:r>
      <w:r w:rsidR="002662F0" w:rsidRPr="007337E6">
        <w:t>dem modernen</w:t>
      </w:r>
      <w:r w:rsidR="00123480" w:rsidRPr="007337E6">
        <w:t xml:space="preserve"> </w:t>
      </w:r>
      <w:r w:rsidR="00E43B68" w:rsidRPr="007337E6">
        <w:t>Neu</w:t>
      </w:r>
      <w:r w:rsidR="00123480" w:rsidRPr="007337E6">
        <w:t>bau</w:t>
      </w:r>
      <w:r w:rsidR="00052BBC" w:rsidRPr="007337E6">
        <w:t xml:space="preserve"> hält </w:t>
      </w:r>
      <w:r w:rsidR="006D6B9D" w:rsidRPr="007337E6">
        <w:t>der Kontraktlogistikexperte</w:t>
      </w:r>
      <w:r w:rsidR="00B07D09" w:rsidRPr="007337E6">
        <w:t xml:space="preserve"> </w:t>
      </w:r>
      <w:r w:rsidR="00E43B68" w:rsidRPr="007337E6">
        <w:t xml:space="preserve">künftig </w:t>
      </w:r>
      <w:r w:rsidR="00123480" w:rsidRPr="007337E6">
        <w:t xml:space="preserve">weitere 20.000 Quadratmeter </w:t>
      </w:r>
      <w:r w:rsidR="00A04CA3" w:rsidRPr="007337E6">
        <w:t xml:space="preserve">Logistikfläche </w:t>
      </w:r>
      <w:r w:rsidR="00052BBC" w:rsidRPr="007337E6">
        <w:t xml:space="preserve">auf zwei Ebenen </w:t>
      </w:r>
      <w:r w:rsidR="00A04CA3" w:rsidRPr="007337E6">
        <w:t xml:space="preserve">für Kunden aus den Bereichen </w:t>
      </w:r>
      <w:r w:rsidR="002F79B8" w:rsidRPr="007337E6">
        <w:t>Industry &amp; Tires</w:t>
      </w:r>
      <w:r w:rsidR="00A04CA3" w:rsidRPr="007337E6">
        <w:t xml:space="preserve">, </w:t>
      </w:r>
      <w:r w:rsidR="002F79B8" w:rsidRPr="007337E6">
        <w:t xml:space="preserve">Fashion &amp; Lifestyle sowie </w:t>
      </w:r>
      <w:r w:rsidR="00052BBC" w:rsidRPr="007337E6">
        <w:t>Fast Moving Consumer Goods bereit</w:t>
      </w:r>
      <w:r w:rsidR="00A04CA3" w:rsidRPr="007337E6">
        <w:t>.</w:t>
      </w:r>
      <w:r w:rsidR="00E43B68" w:rsidRPr="007337E6">
        <w:t xml:space="preserve"> Das Multi-User-Center</w:t>
      </w:r>
      <w:r w:rsidR="00DA579B" w:rsidRPr="007337E6">
        <w:t xml:space="preserve"> </w:t>
      </w:r>
      <w:r w:rsidR="00E43B68" w:rsidRPr="007337E6">
        <w:t>liegt verkehrstechnisch günstig in unmittelbarer Nähe zum Autobahn-Dreieck Hamburg-Südost (A1</w:t>
      </w:r>
      <w:r w:rsidR="00052BBC" w:rsidRPr="007337E6">
        <w:t xml:space="preserve"> und </w:t>
      </w:r>
      <w:r w:rsidR="00E43B68" w:rsidRPr="007337E6">
        <w:t xml:space="preserve">A25). </w:t>
      </w:r>
      <w:r w:rsidR="00A04CA3" w:rsidRPr="007337E6">
        <w:t xml:space="preserve">Nach der </w:t>
      </w:r>
      <w:r w:rsidR="00B07D09" w:rsidRPr="007337E6">
        <w:t xml:space="preserve">erfolgreichen </w:t>
      </w:r>
      <w:r w:rsidR="00A04CA3" w:rsidRPr="007337E6">
        <w:t>Inbetriebnahme Anfang Januar ist der Hochlauf</w:t>
      </w:r>
      <w:r w:rsidR="00E43B68" w:rsidRPr="007337E6">
        <w:t xml:space="preserve"> mittlerweile</w:t>
      </w:r>
      <w:r w:rsidR="00A04CA3" w:rsidRPr="007337E6">
        <w:t xml:space="preserve"> in vollem Gange. </w:t>
      </w:r>
      <w:r w:rsidR="00B07D09" w:rsidRPr="007337E6">
        <w:t>Das Projekt wurde von Fiege Real Estate umgesetzt.</w:t>
      </w:r>
    </w:p>
    <w:p w14:paraId="479E5D69" w14:textId="77777777" w:rsidR="00A5299F" w:rsidRPr="007337E6" w:rsidRDefault="00A5299F" w:rsidP="009E07CF">
      <w:pPr>
        <w:pStyle w:val="Flietext"/>
      </w:pPr>
    </w:p>
    <w:p w14:paraId="2513D1ED" w14:textId="53330613" w:rsidR="00475A99" w:rsidRPr="007337E6" w:rsidRDefault="00E43B68" w:rsidP="009A6DC7">
      <w:pPr>
        <w:pStyle w:val="Flietext"/>
      </w:pPr>
      <w:r w:rsidRPr="007337E6">
        <w:t xml:space="preserve">Christian Thiemann, Managing Director der Fiege-Geschäftseinheit Industry &amp; Tires, erklärt: </w:t>
      </w:r>
      <w:r w:rsidR="00DA579B" w:rsidRPr="007337E6">
        <w:t>„</w:t>
      </w:r>
      <w:r w:rsidR="004823B5" w:rsidRPr="007337E6">
        <w:t xml:space="preserve">Wir möchten </w:t>
      </w:r>
      <w:r w:rsidR="003031A5" w:rsidRPr="007337E6">
        <w:t>im Zuge des</w:t>
      </w:r>
      <w:r w:rsidR="00DA579B" w:rsidRPr="007337E6">
        <w:t xml:space="preserve"> Wachstumskurs</w:t>
      </w:r>
      <w:r w:rsidR="003031A5" w:rsidRPr="007337E6">
        <w:t>es</w:t>
      </w:r>
      <w:r w:rsidR="004823B5" w:rsidRPr="007337E6">
        <w:t xml:space="preserve"> der Fiege-Gruppe unsere Präsenz in Norddeutschland </w:t>
      </w:r>
      <w:r w:rsidR="00F5619B" w:rsidRPr="007337E6">
        <w:t xml:space="preserve">weiter </w:t>
      </w:r>
      <w:r w:rsidR="004823B5" w:rsidRPr="007337E6">
        <w:t>stärken.</w:t>
      </w:r>
      <w:r w:rsidR="00DA579B" w:rsidRPr="007337E6">
        <w:t xml:space="preserve"> </w:t>
      </w:r>
      <w:r w:rsidR="004823B5" w:rsidRPr="007337E6">
        <w:t xml:space="preserve">Der Raum Hamburg erweist sich nicht zuletzt durch den größten deutschen Seehafen als besonders starke Logistikregion. Mit der Erweiterung </w:t>
      </w:r>
      <w:r w:rsidR="00A61A6F" w:rsidRPr="007337E6">
        <w:t xml:space="preserve">des </w:t>
      </w:r>
      <w:r w:rsidR="004823B5" w:rsidRPr="007337E6">
        <w:t xml:space="preserve">Multi-User-Centers </w:t>
      </w:r>
      <w:r w:rsidR="003031A5" w:rsidRPr="007337E6">
        <w:t>stellen</w:t>
      </w:r>
      <w:r w:rsidR="004823B5" w:rsidRPr="007337E6">
        <w:t xml:space="preserve"> wir</w:t>
      </w:r>
      <w:r w:rsidR="003031A5" w:rsidRPr="007337E6">
        <w:t xml:space="preserve"> die Weichen, um </w:t>
      </w:r>
      <w:r w:rsidR="00495E27" w:rsidRPr="007337E6">
        <w:t xml:space="preserve">einerseits </w:t>
      </w:r>
      <w:r w:rsidR="003031A5" w:rsidRPr="007337E6">
        <w:t xml:space="preserve">der steigenden Nachfrage </w:t>
      </w:r>
      <w:r w:rsidR="00495E27" w:rsidRPr="007337E6">
        <w:t xml:space="preserve">nach Logistikflächen </w:t>
      </w:r>
      <w:r w:rsidR="003031A5" w:rsidRPr="007337E6">
        <w:t xml:space="preserve">gerecht zu werden und </w:t>
      </w:r>
      <w:r w:rsidR="00495E27" w:rsidRPr="007337E6">
        <w:t xml:space="preserve">andererseits </w:t>
      </w:r>
      <w:r w:rsidR="003031A5" w:rsidRPr="007337E6">
        <w:t>immer komplexer</w:t>
      </w:r>
      <w:r w:rsidR="00495E27" w:rsidRPr="007337E6">
        <w:t xml:space="preserve"> werdende </w:t>
      </w:r>
      <w:r w:rsidR="004823B5" w:rsidRPr="007337E6">
        <w:t>Logistikdienstleistungen</w:t>
      </w:r>
      <w:r w:rsidR="003031A5" w:rsidRPr="007337E6">
        <w:t xml:space="preserve"> inklusive Value Added Services für unsere Kunden abzuwickeln.“</w:t>
      </w:r>
    </w:p>
    <w:p w14:paraId="390C6724" w14:textId="2BDDA679" w:rsidR="003031A5" w:rsidRPr="007337E6" w:rsidRDefault="003031A5" w:rsidP="009A6DC7">
      <w:pPr>
        <w:pStyle w:val="Flietext"/>
      </w:pPr>
    </w:p>
    <w:p w14:paraId="354F4606" w14:textId="67E1F21E" w:rsidR="00557BAF" w:rsidRPr="007337E6" w:rsidRDefault="002662F0" w:rsidP="009A6DC7">
      <w:pPr>
        <w:pStyle w:val="Flietext"/>
      </w:pPr>
      <w:r w:rsidRPr="007337E6">
        <w:t>Durch den zweigeschossigen Neubau</w:t>
      </w:r>
      <w:r w:rsidR="00A61A6F" w:rsidRPr="007337E6">
        <w:t>, der freundliche Büroräume und Platz für</w:t>
      </w:r>
      <w:r w:rsidRPr="007337E6">
        <w:t xml:space="preserve"> </w:t>
      </w:r>
      <w:r w:rsidR="00F435EC" w:rsidRPr="007337E6">
        <w:t>85 VAS-Arbeitsplätze</w:t>
      </w:r>
      <w:r w:rsidR="00A61A6F" w:rsidRPr="007337E6">
        <w:t xml:space="preserve"> bietet,</w:t>
      </w:r>
      <w:r w:rsidR="00F435EC" w:rsidRPr="007337E6">
        <w:t xml:space="preserve"> </w:t>
      </w:r>
      <w:r w:rsidR="00F5619B" w:rsidRPr="007337E6">
        <w:t xml:space="preserve">vergrößert </w:t>
      </w:r>
      <w:r w:rsidRPr="007337E6">
        <w:t xml:space="preserve">Fiege seine Logistikflächen in der Hansestadt auf insgesamt </w:t>
      </w:r>
      <w:r w:rsidR="00495E27" w:rsidRPr="007337E6">
        <w:t>fast 90</w:t>
      </w:r>
      <w:r w:rsidRPr="007337E6">
        <w:t xml:space="preserve">.000 Quadratmeter. Die hochwertige Immobilie verfügt über eine Bauglas-Fassade und eine Sprinkleranlage nach VdS-Standard. </w:t>
      </w:r>
      <w:r w:rsidR="001D1A21" w:rsidRPr="007337E6">
        <w:t>Ein b</w:t>
      </w:r>
      <w:r w:rsidR="0045213D" w:rsidRPr="007337E6">
        <w:t>esonder</w:t>
      </w:r>
      <w:r w:rsidR="001D1A21" w:rsidRPr="007337E6">
        <w:t>e</w:t>
      </w:r>
      <w:r w:rsidR="0045213D" w:rsidRPr="007337E6">
        <w:t xml:space="preserve">s Alleinstellungsmerkmal ist die im Boden eingelassene WGK-Folie, die das </w:t>
      </w:r>
      <w:r w:rsidR="001D1A21" w:rsidRPr="007337E6">
        <w:t xml:space="preserve">fachgerechte </w:t>
      </w:r>
      <w:r w:rsidR="0045213D" w:rsidRPr="007337E6">
        <w:t>Handling von wassergefährdenden Stoffen</w:t>
      </w:r>
      <w:r w:rsidR="001D1A21" w:rsidRPr="007337E6">
        <w:t xml:space="preserve"> erlaubt</w:t>
      </w:r>
      <w:r w:rsidR="0045213D" w:rsidRPr="007337E6">
        <w:t xml:space="preserve">. </w:t>
      </w:r>
      <w:r w:rsidRPr="007337E6">
        <w:t xml:space="preserve">Die Andienung erfolgt über zehn Laderampen mit elektrischen Rolltoren. Im Sinne der Nachhaltigkeit </w:t>
      </w:r>
      <w:r w:rsidR="00F435EC" w:rsidRPr="007337E6">
        <w:t xml:space="preserve">setzt Fiege </w:t>
      </w:r>
      <w:r w:rsidR="00F5619B" w:rsidRPr="007337E6">
        <w:t xml:space="preserve">am Standort Hamburg </w:t>
      </w:r>
      <w:r w:rsidR="00F435EC" w:rsidRPr="007337E6">
        <w:t xml:space="preserve">auf </w:t>
      </w:r>
      <w:r w:rsidR="00557BAF" w:rsidRPr="007337E6">
        <w:t xml:space="preserve">eine </w:t>
      </w:r>
      <w:r w:rsidR="00F435EC" w:rsidRPr="007337E6">
        <w:t>energieeffiziente LED-Beleuchtung</w:t>
      </w:r>
      <w:r w:rsidRPr="007337E6">
        <w:t>.</w:t>
      </w:r>
      <w:r w:rsidR="00F435EC" w:rsidRPr="007337E6">
        <w:t xml:space="preserve"> </w:t>
      </w:r>
      <w:r w:rsidR="003C1763">
        <w:t xml:space="preserve">Zudem wird das Flachdach wie auf der </w:t>
      </w:r>
      <w:r w:rsidR="00381DDF">
        <w:t>übrigen</w:t>
      </w:r>
      <w:r w:rsidR="003C1763">
        <w:t xml:space="preserve"> Niederlassung begrünt werden.</w:t>
      </w:r>
    </w:p>
    <w:p w14:paraId="12DD657F" w14:textId="77777777" w:rsidR="00557BAF" w:rsidRPr="007337E6" w:rsidRDefault="00557BAF" w:rsidP="009A6DC7">
      <w:pPr>
        <w:pStyle w:val="Flietext"/>
      </w:pPr>
    </w:p>
    <w:p w14:paraId="714833FD" w14:textId="449F1B5B" w:rsidR="003031A5" w:rsidRPr="007337E6" w:rsidRDefault="00875CB0" w:rsidP="009A6DC7">
      <w:pPr>
        <w:pStyle w:val="Flietext"/>
      </w:pPr>
      <w:r w:rsidRPr="007337E6">
        <w:t>Christian Unger</w:t>
      </w:r>
      <w:r w:rsidR="00F435EC" w:rsidRPr="007337E6">
        <w:t xml:space="preserve">, </w:t>
      </w:r>
      <w:r w:rsidRPr="007337E6">
        <w:t>verantwortlicher Projekt</w:t>
      </w:r>
      <w:r w:rsidR="0077577D" w:rsidRPr="007337E6">
        <w:t>manager</w:t>
      </w:r>
      <w:r w:rsidRPr="007337E6">
        <w:t xml:space="preserve"> bei</w:t>
      </w:r>
      <w:r w:rsidR="00737937" w:rsidRPr="007337E6">
        <w:t xml:space="preserve"> </w:t>
      </w:r>
      <w:r w:rsidR="00F435EC" w:rsidRPr="007337E6">
        <w:t xml:space="preserve">Fiege Real Estate, sagt: </w:t>
      </w:r>
      <w:r w:rsidR="00325BE8" w:rsidRPr="007337E6">
        <w:t xml:space="preserve">„Durch </w:t>
      </w:r>
      <w:r w:rsidR="00F5619B" w:rsidRPr="007337E6">
        <w:t xml:space="preserve">unsere </w:t>
      </w:r>
      <w:r w:rsidR="00325BE8" w:rsidRPr="007337E6">
        <w:t xml:space="preserve">langjährige </w:t>
      </w:r>
      <w:r w:rsidR="00F5619B" w:rsidRPr="007337E6">
        <w:t xml:space="preserve">Erfahrung </w:t>
      </w:r>
      <w:r w:rsidR="00325BE8" w:rsidRPr="007337E6">
        <w:t xml:space="preserve">und unser interdisziplinäres Team sind wir in der Lage, innovative und zukunftsfähige Immobilienprojekte umzusetzen, die exakt den logistischen Anforderungen entsprechen. </w:t>
      </w:r>
      <w:r w:rsidR="00737937" w:rsidRPr="007337E6">
        <w:rPr>
          <w:iCs/>
        </w:rPr>
        <w:t>Und das, wie man in Hamburg sehen kann, auch</w:t>
      </w:r>
      <w:r w:rsidR="007D39DF" w:rsidRPr="007337E6">
        <w:rPr>
          <w:iCs/>
        </w:rPr>
        <w:t xml:space="preserve"> im Bestand und</w:t>
      </w:r>
      <w:r w:rsidR="00737937" w:rsidRPr="007337E6">
        <w:rPr>
          <w:iCs/>
        </w:rPr>
        <w:t xml:space="preserve"> während des laufenden Betriebes.</w:t>
      </w:r>
      <w:r w:rsidR="00325BE8" w:rsidRPr="007337E6">
        <w:t>“</w:t>
      </w:r>
    </w:p>
    <w:p w14:paraId="507DD152" w14:textId="77777777" w:rsidR="001D2396" w:rsidRPr="007337E6" w:rsidRDefault="001D2396" w:rsidP="009A6DC7">
      <w:pPr>
        <w:pStyle w:val="Flietext"/>
      </w:pPr>
    </w:p>
    <w:p w14:paraId="243F9508" w14:textId="35A55234" w:rsidR="00F55CB2" w:rsidRPr="007337E6" w:rsidRDefault="00F55CB2" w:rsidP="00F55CB2">
      <w:pPr>
        <w:pStyle w:val="Flietext"/>
      </w:pPr>
    </w:p>
    <w:p w14:paraId="224F53C2" w14:textId="5A949436" w:rsidR="001A3A4C" w:rsidRPr="007337E6" w:rsidRDefault="001A3A4C" w:rsidP="00F55CB2">
      <w:pPr>
        <w:pStyle w:val="Flietext"/>
        <w:rPr>
          <w:b/>
        </w:rPr>
      </w:pPr>
      <w:r w:rsidRPr="007337E6">
        <w:rPr>
          <w:b/>
        </w:rPr>
        <w:t>Bildzeile:</w:t>
      </w:r>
    </w:p>
    <w:p w14:paraId="1C72A410" w14:textId="004FD36C" w:rsidR="001A3A4C" w:rsidRPr="007337E6" w:rsidRDefault="007D39DF" w:rsidP="00F55CB2">
      <w:pPr>
        <w:pStyle w:val="Flietext"/>
        <w:rPr>
          <w:i/>
        </w:rPr>
      </w:pPr>
      <w:r w:rsidRPr="007337E6">
        <w:rPr>
          <w:i/>
        </w:rPr>
        <w:t xml:space="preserve">Fiege </w:t>
      </w:r>
      <w:r w:rsidR="00A61A6F" w:rsidRPr="007337E6">
        <w:rPr>
          <w:i/>
        </w:rPr>
        <w:t>hat seine</w:t>
      </w:r>
      <w:r w:rsidR="00E751FD" w:rsidRPr="007337E6">
        <w:rPr>
          <w:i/>
        </w:rPr>
        <w:t xml:space="preserve"> </w:t>
      </w:r>
      <w:r w:rsidRPr="007337E6">
        <w:rPr>
          <w:i/>
        </w:rPr>
        <w:t>Logistikfläche</w:t>
      </w:r>
      <w:r w:rsidR="00A61A6F" w:rsidRPr="007337E6">
        <w:rPr>
          <w:i/>
        </w:rPr>
        <w:t xml:space="preserve">n in Hamburg durch eine zusätzliche Halle auf </w:t>
      </w:r>
      <w:r w:rsidR="00E751FD" w:rsidRPr="007337E6">
        <w:rPr>
          <w:i/>
        </w:rPr>
        <w:t>insgesamt fast 90.000 Quadratmeter erweitert</w:t>
      </w:r>
      <w:r w:rsidR="001A3A4C" w:rsidRPr="007337E6">
        <w:rPr>
          <w:i/>
        </w:rPr>
        <w:t>.</w:t>
      </w:r>
      <w:r w:rsidR="00E751FD" w:rsidRPr="007337E6">
        <w:rPr>
          <w:i/>
        </w:rPr>
        <w:t xml:space="preserve"> (Foto: Fiege)</w:t>
      </w:r>
    </w:p>
    <w:p w14:paraId="36450F53" w14:textId="6152964E" w:rsidR="00F55CB2" w:rsidRPr="007337E6" w:rsidRDefault="00F55CB2" w:rsidP="00F55CB2">
      <w:pPr>
        <w:pStyle w:val="Flietext"/>
        <w:rPr>
          <w:rFonts w:ascii="Roboto" w:hAnsi="Roboto" w:cs="Roboto"/>
          <w:color w:val="000000"/>
        </w:rPr>
      </w:pPr>
      <w:r w:rsidRPr="007337E6">
        <w:rPr>
          <w:rFonts w:ascii="Roboto" w:hAnsi="Roboto" w:cs="Roboto"/>
          <w:b/>
          <w:bCs/>
          <w:color w:val="000000"/>
        </w:rPr>
        <w:lastRenderedPageBreak/>
        <w:t>Über Fiege:</w:t>
      </w:r>
      <w:r w:rsidRPr="007337E6">
        <w:rPr>
          <w:rFonts w:ascii="Roboto" w:hAnsi="Roboto" w:cs="Roboto"/>
          <w:color w:val="000000"/>
        </w:rPr>
        <w:t xml:space="preserve"> </w:t>
      </w:r>
      <w:r w:rsidRPr="007337E6">
        <w:t>Die Fiege-Gruppe mit ihrem Stammsitz im westfälischen Greven zählt zu den innovativsten Logistikanbietern in Europa. Mit über 23.000 Mitarbeiterinnen und Mitarbeitern an 133 Standorten in 16 Ländern ist Fiege international tätig – von den Kernmärkten in Europa bis nach Asien. Fiege ist ein Familienunternehmen in der fünften Generation und gilt als Pionier der Kontraktlogistik. Den Kern der Geschäftsaktivitäten bilden modulare Lösungen in den Bereichen Logistik, Digital Services, Real Estate und Ventures. 2021 erwirtschaftete die Fiege-Gruppe einen Umsatz von 1,8 Milliarden Euro und verfügt über mehr als vier Millionen Quadratmeter Logistikfläche.</w:t>
      </w:r>
    </w:p>
    <w:p w14:paraId="1269BE91" w14:textId="77777777" w:rsidR="00F55CB2" w:rsidRPr="007337E6" w:rsidRDefault="00F55CB2" w:rsidP="009A6DC7">
      <w:pPr>
        <w:pStyle w:val="Flietext"/>
      </w:pPr>
    </w:p>
    <w:bookmarkEnd w:id="0"/>
    <w:p w14:paraId="7DC08B3A" w14:textId="6CCDB9CA" w:rsidR="00F55CB2" w:rsidRPr="007337E6" w:rsidRDefault="00E751FD" w:rsidP="00E751FD">
      <w:pPr>
        <w:pStyle w:val="Flietext"/>
      </w:pPr>
      <w:r w:rsidRPr="007337E6">
        <w:rPr>
          <w:b/>
        </w:rPr>
        <w:t>Über Fiege Real Estate</w:t>
      </w:r>
      <w:r w:rsidRPr="007337E6">
        <w:t>: Entwickeln – Bauen – Bewirtschaften – Optimieren: Fiege Real Estate entwickelt Logistikimmobilien aus einer Hand. Von der Grundstücksakquise über die Schaffung von Planungs- und Baurecht bis hin zur Planung von Immobilien und Intralogistik, von der Ausschreibung und Vergabe von Bauleistungen über die Projektsteuerung bis hin zum anschließenden Asset</w:t>
      </w:r>
      <w:r w:rsidR="006A45E2" w:rsidRPr="007337E6">
        <w:t>-</w:t>
      </w:r>
      <w:r w:rsidRPr="007337E6">
        <w:t xml:space="preserve"> und Facility</w:t>
      </w:r>
      <w:r w:rsidR="006A45E2" w:rsidRPr="007337E6">
        <w:t>-</w:t>
      </w:r>
      <w:r w:rsidRPr="007337E6">
        <w:t>Management. Als Entwickler, Planer, Logistiker, Betreiber, Mieter und Nutzer von Immobilien sichert Fiege Real Estate hohe bauliche und logistische Standards sowie eine sichere und langfristige Drittverwendungsfähigkeit – und all das verbunden mit jahrzehntelanger Erfahrung.</w:t>
      </w:r>
    </w:p>
    <w:p w14:paraId="768C2D75" w14:textId="49D62B27" w:rsidR="00873351" w:rsidRPr="007337E6" w:rsidRDefault="00873351" w:rsidP="00873351">
      <w:pPr>
        <w:pStyle w:val="Flietext"/>
      </w:pPr>
    </w:p>
    <w:p w14:paraId="38424A90" w14:textId="77777777" w:rsidR="00E751FD" w:rsidRPr="007337E6" w:rsidRDefault="00E751FD" w:rsidP="00873351">
      <w:pPr>
        <w:pStyle w:val="Flietext"/>
      </w:pPr>
    </w:p>
    <w:p w14:paraId="2534E50D" w14:textId="77777777" w:rsidR="00873351" w:rsidRPr="007337E6" w:rsidRDefault="00873351" w:rsidP="00873351">
      <w:pPr>
        <w:pStyle w:val="Flietext"/>
      </w:pPr>
      <w:r w:rsidRPr="007337E6">
        <w:rPr>
          <w:b/>
        </w:rPr>
        <w:t>Fiege-Pressekontakt:</w:t>
      </w:r>
      <w:r w:rsidRPr="007337E6">
        <w:rPr>
          <w:rFonts w:ascii="MS Mincho" w:eastAsia="MS Mincho" w:hAnsi="MS Mincho" w:cs="MS Mincho" w:hint="eastAsia"/>
          <w:b/>
        </w:rPr>
        <w:t> </w:t>
      </w:r>
      <w:r w:rsidRPr="007337E6">
        <w:rPr>
          <w:rFonts w:ascii="MS Mincho" w:eastAsia="MS Mincho" w:hAnsi="MS Mincho" w:cs="MS Mincho" w:hint="eastAsia"/>
        </w:rPr>
        <w:br/>
      </w:r>
      <w:r w:rsidRPr="007337E6">
        <w:t>Tobias Jöhren</w:t>
      </w:r>
    </w:p>
    <w:p w14:paraId="7943DC4A" w14:textId="77777777" w:rsidR="00873351" w:rsidRPr="007337E6" w:rsidRDefault="00873351" w:rsidP="00873351">
      <w:pPr>
        <w:pStyle w:val="Flietext"/>
      </w:pPr>
      <w:r w:rsidRPr="007337E6">
        <w:t>Pressesprecher</w:t>
      </w:r>
    </w:p>
    <w:p w14:paraId="3B670868" w14:textId="77777777" w:rsidR="00873351" w:rsidRPr="007337E6" w:rsidRDefault="00873351" w:rsidP="00873351">
      <w:pPr>
        <w:pStyle w:val="Flietext"/>
      </w:pPr>
      <w:r w:rsidRPr="007337E6">
        <w:t>Joan-Joseph-Fiege-Straße 1</w:t>
      </w:r>
    </w:p>
    <w:p w14:paraId="7ABA4BA1" w14:textId="77777777" w:rsidR="00873351" w:rsidRPr="007337E6" w:rsidRDefault="00873351" w:rsidP="00873351">
      <w:pPr>
        <w:pStyle w:val="Flietext"/>
        <w:rPr>
          <w:lang w:val="en-US"/>
        </w:rPr>
      </w:pPr>
      <w:r w:rsidRPr="007337E6">
        <w:rPr>
          <w:lang w:val="en-US"/>
        </w:rPr>
        <w:t>48268 Greven</w:t>
      </w:r>
    </w:p>
    <w:p w14:paraId="57F45520" w14:textId="77777777" w:rsidR="00873351" w:rsidRPr="007337E6" w:rsidRDefault="00873351" w:rsidP="00873351">
      <w:pPr>
        <w:pStyle w:val="Flietext"/>
        <w:rPr>
          <w:lang w:val="en-US"/>
        </w:rPr>
      </w:pPr>
      <w:r w:rsidRPr="007337E6">
        <w:rPr>
          <w:lang w:val="en-US"/>
        </w:rPr>
        <w:t>Phone:</w:t>
      </w:r>
      <w:r w:rsidRPr="007337E6">
        <w:rPr>
          <w:lang w:val="en-US"/>
        </w:rPr>
        <w:tab/>
        <w:t>+49 2571 999 413</w:t>
      </w:r>
    </w:p>
    <w:p w14:paraId="55137264" w14:textId="733C57FD" w:rsidR="00DB4C7A" w:rsidRPr="007337E6" w:rsidRDefault="00873351" w:rsidP="00300BBB">
      <w:pPr>
        <w:rPr>
          <w:b/>
          <w:bCs/>
          <w:sz w:val="20"/>
          <w:szCs w:val="20"/>
          <w:lang w:val="en-US"/>
        </w:rPr>
      </w:pPr>
      <w:r w:rsidRPr="007337E6">
        <w:rPr>
          <w:sz w:val="20"/>
          <w:szCs w:val="20"/>
          <w:lang w:val="en-US"/>
        </w:rPr>
        <w:t>E-Mail:</w:t>
      </w:r>
      <w:r w:rsidRPr="007337E6">
        <w:rPr>
          <w:sz w:val="20"/>
          <w:szCs w:val="20"/>
          <w:lang w:val="en-US"/>
        </w:rPr>
        <w:tab/>
      </w:r>
      <w:hyperlink r:id="rId6" w:history="1">
        <w:r w:rsidRPr="007337E6">
          <w:rPr>
            <w:rStyle w:val="Hyperlink"/>
            <w:sz w:val="20"/>
            <w:szCs w:val="20"/>
            <w:lang w:val="en-US"/>
          </w:rPr>
          <w:t>tobias.joehren@fiege.com</w:t>
        </w:r>
      </w:hyperlink>
    </w:p>
    <w:sectPr w:rsidR="00DB4C7A" w:rsidRPr="007337E6" w:rsidSect="009A6DC7">
      <w:headerReference w:type="default" r:id="rId7"/>
      <w:footerReference w:type="default" r:id="rId8"/>
      <w:headerReference w:type="first" r:id="rId9"/>
      <w:footerReference w:type="first" r:id="rId10"/>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B5175" w14:textId="77777777" w:rsidR="006E1D6F" w:rsidRDefault="006E1D6F" w:rsidP="008C46A7">
      <w:pPr>
        <w:spacing w:after="0" w:line="240" w:lineRule="auto"/>
      </w:pPr>
      <w:r>
        <w:separator/>
      </w:r>
    </w:p>
  </w:endnote>
  <w:endnote w:type="continuationSeparator" w:id="0">
    <w:p w14:paraId="425F7B1B" w14:textId="77777777" w:rsidR="006E1D6F" w:rsidRDefault="006E1D6F"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BMWGroupTN Pro">
    <w:charset w:val="00"/>
    <w:family w:val="auto"/>
    <w:pitch w:val="variable"/>
    <w:sig w:usb0="80000287" w:usb1="10002411" w:usb2="00000000" w:usb3="00000000" w:csb0="0000009F" w:csb1="00000000"/>
  </w:font>
  <w:font w:name="Roboto Light">
    <w:panose1 w:val="02000000000000000000"/>
    <w:charset w:val="00"/>
    <w:family w:val="auto"/>
    <w:pitch w:val="variable"/>
    <w:sig w:usb0="E00002FF" w:usb1="5000205B" w:usb2="0000002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B99A" w14:textId="77777777" w:rsidR="009C25AF" w:rsidRDefault="009C25AF" w:rsidP="009C25AF">
    <w:pPr>
      <w:pStyle w:val="Fuzeile"/>
      <w:spacing w:line="210" w:lineRule="exact"/>
      <w:rPr>
        <w:sz w:val="15"/>
        <w:szCs w:val="15"/>
      </w:rPr>
    </w:pPr>
  </w:p>
  <w:p w14:paraId="4D190257" w14:textId="77777777" w:rsidR="009C25AF" w:rsidRDefault="009C25AF" w:rsidP="009C25AF">
    <w:pPr>
      <w:pStyle w:val="Fuzeile"/>
      <w:spacing w:line="210" w:lineRule="exact"/>
      <w:rPr>
        <w:sz w:val="15"/>
        <w:szCs w:val="15"/>
      </w:rPr>
    </w:pPr>
  </w:p>
  <w:p w14:paraId="537BA2B0" w14:textId="77777777" w:rsidR="00661ABF" w:rsidRPr="007C3EC5" w:rsidRDefault="007C3EC5" w:rsidP="00661ABF">
    <w:pPr>
      <w:pStyle w:val="Fuzeile"/>
      <w:spacing w:line="210" w:lineRule="exact"/>
      <w:jc w:val="right"/>
      <w:rPr>
        <w:sz w:val="15"/>
        <w:szCs w:val="15"/>
      </w:rPr>
    </w:pPr>
    <w:r w:rsidRPr="007C3EC5">
      <w:rPr>
        <w:sz w:val="15"/>
        <w:szCs w:val="15"/>
      </w:rPr>
      <w:t xml:space="preserve">Seite </w:t>
    </w:r>
    <w:r w:rsidRPr="007C3EC5">
      <w:rPr>
        <w:sz w:val="15"/>
        <w:szCs w:val="15"/>
      </w:rPr>
      <w:fldChar w:fldCharType="begin"/>
    </w:r>
    <w:r w:rsidRPr="007C3EC5">
      <w:rPr>
        <w:sz w:val="15"/>
        <w:szCs w:val="15"/>
      </w:rPr>
      <w:instrText>PAGE  \* Arabic  \* MERGEFORMAT</w:instrText>
    </w:r>
    <w:r w:rsidRPr="007C3EC5">
      <w:rPr>
        <w:sz w:val="15"/>
        <w:szCs w:val="15"/>
      </w:rPr>
      <w:fldChar w:fldCharType="separate"/>
    </w:r>
    <w:r w:rsidRPr="007C3EC5">
      <w:rPr>
        <w:sz w:val="15"/>
        <w:szCs w:val="15"/>
      </w:rPr>
      <w:t>1</w:t>
    </w:r>
    <w:r w:rsidRPr="007C3EC5">
      <w:rPr>
        <w:sz w:val="15"/>
        <w:szCs w:val="15"/>
      </w:rPr>
      <w:fldChar w:fldCharType="end"/>
    </w:r>
    <w:r w:rsidRPr="007C3EC5">
      <w:rPr>
        <w:sz w:val="15"/>
        <w:szCs w:val="15"/>
      </w:rPr>
      <w:t xml:space="preserve"> von </w:t>
    </w:r>
    <w:r w:rsidRPr="007C3EC5">
      <w:rPr>
        <w:sz w:val="15"/>
        <w:szCs w:val="15"/>
      </w:rPr>
      <w:fldChar w:fldCharType="begin"/>
    </w:r>
    <w:r w:rsidRPr="007C3EC5">
      <w:rPr>
        <w:sz w:val="15"/>
        <w:szCs w:val="15"/>
      </w:rPr>
      <w:instrText>NUMPAGES  \* Arabic  \* MERGEFORMAT</w:instrText>
    </w:r>
    <w:r w:rsidRPr="007C3EC5">
      <w:rPr>
        <w:sz w:val="15"/>
        <w:szCs w:val="15"/>
      </w:rPr>
      <w:fldChar w:fldCharType="separate"/>
    </w:r>
    <w:r w:rsidRPr="007C3EC5">
      <w:rPr>
        <w:sz w:val="15"/>
        <w:szCs w:val="15"/>
      </w:rPr>
      <w:t>2</w:t>
    </w:r>
    <w:r w:rsidRPr="007C3EC5">
      <w:rPr>
        <w:sz w:val="15"/>
        <w:szCs w:val="15"/>
      </w:rPr>
      <w:fldChar w:fldCharType="end"/>
    </w:r>
  </w:p>
  <w:p w14:paraId="491D2708" w14:textId="77777777" w:rsidR="00661ABF" w:rsidRDefault="00661ABF" w:rsidP="00600F1A">
    <w:pPr>
      <w:pStyle w:val="Fuzeile"/>
      <w:spacing w:line="210" w:lineRule="exact"/>
      <w:jc w:val="both"/>
      <w:rPr>
        <w:sz w:val="15"/>
        <w:szCs w:val="15"/>
      </w:rPr>
    </w:pPr>
  </w:p>
  <w:p w14:paraId="7E6F49B9" w14:textId="77777777" w:rsidR="00B95E8B" w:rsidRDefault="00B95E8B" w:rsidP="007275D7">
    <w:pPr>
      <w:pStyle w:val="Fuzeile"/>
      <w:spacing w:line="240" w:lineRule="exact"/>
      <w:jc w:val="both"/>
      <w:rPr>
        <w:sz w:val="15"/>
        <w:szCs w:val="15"/>
      </w:rPr>
    </w:pPr>
  </w:p>
  <w:p w14:paraId="0E6C4D06"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EE85" w14:textId="77777777" w:rsidR="00346C1F" w:rsidRDefault="00346C1F" w:rsidP="00346C1F">
    <w:pPr>
      <w:pStyle w:val="Fuzeile"/>
      <w:spacing w:line="210" w:lineRule="exact"/>
      <w:rPr>
        <w:sz w:val="15"/>
        <w:szCs w:val="15"/>
      </w:rPr>
    </w:pPr>
  </w:p>
  <w:p w14:paraId="597851A3" w14:textId="77777777" w:rsidR="00B95E8B" w:rsidRDefault="00B95E8B" w:rsidP="00346C1F">
    <w:pPr>
      <w:pStyle w:val="Fuzeile"/>
      <w:spacing w:line="210" w:lineRule="exact"/>
      <w:rPr>
        <w:sz w:val="15"/>
        <w:szCs w:val="15"/>
      </w:rPr>
    </w:pPr>
  </w:p>
  <w:p w14:paraId="77E0B493" w14:textId="77777777" w:rsidR="00B95E8B" w:rsidRDefault="00B95E8B" w:rsidP="00346C1F">
    <w:pPr>
      <w:pStyle w:val="Fuzeile"/>
      <w:spacing w:line="210" w:lineRule="exact"/>
      <w:rPr>
        <w:sz w:val="15"/>
        <w:szCs w:val="15"/>
      </w:rPr>
    </w:pPr>
  </w:p>
  <w:p w14:paraId="027C6DDB" w14:textId="77777777" w:rsidR="00346C1F" w:rsidRDefault="00346C1F" w:rsidP="00346C1F">
    <w:pPr>
      <w:pStyle w:val="Fuzeile"/>
      <w:spacing w:line="210" w:lineRule="exact"/>
      <w:jc w:val="both"/>
      <w:rPr>
        <w:sz w:val="15"/>
        <w:szCs w:val="15"/>
      </w:rPr>
    </w:pPr>
  </w:p>
  <w:p w14:paraId="7A8F272C" w14:textId="77777777" w:rsidR="007275D7" w:rsidRPr="007275D7" w:rsidRDefault="007275D7" w:rsidP="007275D7">
    <w:pPr>
      <w:pStyle w:val="Fuzeile"/>
      <w:spacing w:line="240" w:lineRule="exact"/>
      <w:jc w:val="both"/>
      <w:rPr>
        <w:sz w:val="16"/>
        <w:szCs w:val="16"/>
      </w:rPr>
    </w:pPr>
  </w:p>
  <w:p w14:paraId="60DEC12A"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0C761" w14:textId="77777777" w:rsidR="006E1D6F" w:rsidRDefault="006E1D6F" w:rsidP="008C46A7">
      <w:pPr>
        <w:spacing w:after="0" w:line="240" w:lineRule="auto"/>
      </w:pPr>
      <w:r>
        <w:separator/>
      </w:r>
    </w:p>
  </w:footnote>
  <w:footnote w:type="continuationSeparator" w:id="0">
    <w:p w14:paraId="473FBE75" w14:textId="77777777" w:rsidR="006E1D6F" w:rsidRDefault="006E1D6F"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FD85" w14:textId="77777777" w:rsidR="008C46A7" w:rsidRDefault="008C46A7">
    <w:pPr>
      <w:pStyle w:val="Kopfzeile"/>
    </w:pPr>
    <w:r>
      <w:rPr>
        <w:noProof/>
      </w:rPr>
      <w:drawing>
        <wp:anchor distT="0" distB="0" distL="114300" distR="114300" simplePos="0" relativeHeight="251660288" behindDoc="1" locked="0" layoutInCell="1" allowOverlap="1" wp14:anchorId="373F7C63" wp14:editId="1993C061">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7ABD" w14:textId="77777777" w:rsidR="008C46A7" w:rsidRDefault="008C46A7">
    <w:pPr>
      <w:pStyle w:val="Kopfzeile"/>
    </w:pPr>
    <w:r>
      <w:rPr>
        <w:noProof/>
      </w:rPr>
      <w:drawing>
        <wp:anchor distT="0" distB="0" distL="114300" distR="114300" simplePos="0" relativeHeight="251658240" behindDoc="1" locked="0" layoutInCell="1" allowOverlap="1" wp14:anchorId="5447F79E" wp14:editId="67F352F2">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E49"/>
    <w:rsid w:val="000045B4"/>
    <w:rsid w:val="00011DF2"/>
    <w:rsid w:val="00050E86"/>
    <w:rsid w:val="00052BBC"/>
    <w:rsid w:val="0006217A"/>
    <w:rsid w:val="000956AD"/>
    <w:rsid w:val="000962DF"/>
    <w:rsid w:val="000D1B9F"/>
    <w:rsid w:val="001070F0"/>
    <w:rsid w:val="00123480"/>
    <w:rsid w:val="0013226E"/>
    <w:rsid w:val="00142C23"/>
    <w:rsid w:val="00145988"/>
    <w:rsid w:val="00151000"/>
    <w:rsid w:val="00172C9C"/>
    <w:rsid w:val="001A3A4C"/>
    <w:rsid w:val="001A6E49"/>
    <w:rsid w:val="001D1A21"/>
    <w:rsid w:val="001D2396"/>
    <w:rsid w:val="001E6C7A"/>
    <w:rsid w:val="00224500"/>
    <w:rsid w:val="002662F0"/>
    <w:rsid w:val="00271809"/>
    <w:rsid w:val="002823B5"/>
    <w:rsid w:val="00293A12"/>
    <w:rsid w:val="002A4B14"/>
    <w:rsid w:val="002D2376"/>
    <w:rsid w:val="002E6747"/>
    <w:rsid w:val="002F3432"/>
    <w:rsid w:val="002F38A3"/>
    <w:rsid w:val="002F79B8"/>
    <w:rsid w:val="00300BBB"/>
    <w:rsid w:val="003031A5"/>
    <w:rsid w:val="00322246"/>
    <w:rsid w:val="00325BE8"/>
    <w:rsid w:val="00346C1F"/>
    <w:rsid w:val="00381DDF"/>
    <w:rsid w:val="003A4C97"/>
    <w:rsid w:val="003C1763"/>
    <w:rsid w:val="003D6662"/>
    <w:rsid w:val="003F407D"/>
    <w:rsid w:val="003F7F36"/>
    <w:rsid w:val="004358CC"/>
    <w:rsid w:val="0045213D"/>
    <w:rsid w:val="004673C1"/>
    <w:rsid w:val="00473AE9"/>
    <w:rsid w:val="00475A99"/>
    <w:rsid w:val="004823B5"/>
    <w:rsid w:val="00495E27"/>
    <w:rsid w:val="004975BD"/>
    <w:rsid w:val="004A41C9"/>
    <w:rsid w:val="004A47C0"/>
    <w:rsid w:val="004B68B4"/>
    <w:rsid w:val="00534D79"/>
    <w:rsid w:val="00543FB2"/>
    <w:rsid w:val="00557BAF"/>
    <w:rsid w:val="005614E3"/>
    <w:rsid w:val="0056763B"/>
    <w:rsid w:val="005B5F10"/>
    <w:rsid w:val="005C58D8"/>
    <w:rsid w:val="005E1F39"/>
    <w:rsid w:val="00600F1A"/>
    <w:rsid w:val="00603003"/>
    <w:rsid w:val="00612D6B"/>
    <w:rsid w:val="006259FF"/>
    <w:rsid w:val="0064550A"/>
    <w:rsid w:val="00652C85"/>
    <w:rsid w:val="00656E61"/>
    <w:rsid w:val="00661ABF"/>
    <w:rsid w:val="0068147B"/>
    <w:rsid w:val="006A45E2"/>
    <w:rsid w:val="006B71C9"/>
    <w:rsid w:val="006C283A"/>
    <w:rsid w:val="006D6B9D"/>
    <w:rsid w:val="006E1D6F"/>
    <w:rsid w:val="006E3D01"/>
    <w:rsid w:val="007020A5"/>
    <w:rsid w:val="0072037C"/>
    <w:rsid w:val="007275D7"/>
    <w:rsid w:val="00730A8E"/>
    <w:rsid w:val="007337E6"/>
    <w:rsid w:val="00737937"/>
    <w:rsid w:val="0075050E"/>
    <w:rsid w:val="00757BDD"/>
    <w:rsid w:val="0077050E"/>
    <w:rsid w:val="0077577D"/>
    <w:rsid w:val="007B3E6D"/>
    <w:rsid w:val="007C3EC5"/>
    <w:rsid w:val="007D39DF"/>
    <w:rsid w:val="007E1EC3"/>
    <w:rsid w:val="007F2F6C"/>
    <w:rsid w:val="007F3D4B"/>
    <w:rsid w:val="00806530"/>
    <w:rsid w:val="00816D8B"/>
    <w:rsid w:val="008705F6"/>
    <w:rsid w:val="00871ADA"/>
    <w:rsid w:val="00873351"/>
    <w:rsid w:val="00875CB0"/>
    <w:rsid w:val="0087793E"/>
    <w:rsid w:val="008A6D97"/>
    <w:rsid w:val="008C426A"/>
    <w:rsid w:val="008C46A7"/>
    <w:rsid w:val="008C6247"/>
    <w:rsid w:val="008F5161"/>
    <w:rsid w:val="00902E09"/>
    <w:rsid w:val="00910965"/>
    <w:rsid w:val="0093401C"/>
    <w:rsid w:val="00934A70"/>
    <w:rsid w:val="009401FC"/>
    <w:rsid w:val="00944693"/>
    <w:rsid w:val="009610D3"/>
    <w:rsid w:val="009A6DC7"/>
    <w:rsid w:val="009B05F7"/>
    <w:rsid w:val="009C25AF"/>
    <w:rsid w:val="009D7853"/>
    <w:rsid w:val="009E07CF"/>
    <w:rsid w:val="009E5B18"/>
    <w:rsid w:val="009F7CA2"/>
    <w:rsid w:val="00A04CA3"/>
    <w:rsid w:val="00A22948"/>
    <w:rsid w:val="00A5299F"/>
    <w:rsid w:val="00A61A6F"/>
    <w:rsid w:val="00A64DC4"/>
    <w:rsid w:val="00A74A16"/>
    <w:rsid w:val="00A95B61"/>
    <w:rsid w:val="00AA0303"/>
    <w:rsid w:val="00AB53FD"/>
    <w:rsid w:val="00AD1E5A"/>
    <w:rsid w:val="00AE266C"/>
    <w:rsid w:val="00AE29D2"/>
    <w:rsid w:val="00AF0CEB"/>
    <w:rsid w:val="00B07D09"/>
    <w:rsid w:val="00B95E8B"/>
    <w:rsid w:val="00BC6953"/>
    <w:rsid w:val="00BC734E"/>
    <w:rsid w:val="00BE6C4D"/>
    <w:rsid w:val="00C219D4"/>
    <w:rsid w:val="00C6470A"/>
    <w:rsid w:val="00C7141F"/>
    <w:rsid w:val="00C8277B"/>
    <w:rsid w:val="00C84F36"/>
    <w:rsid w:val="00C97CB9"/>
    <w:rsid w:val="00CD1B6A"/>
    <w:rsid w:val="00CE4371"/>
    <w:rsid w:val="00CE532A"/>
    <w:rsid w:val="00D029F0"/>
    <w:rsid w:val="00D82FBD"/>
    <w:rsid w:val="00D86A24"/>
    <w:rsid w:val="00D923CD"/>
    <w:rsid w:val="00DA145A"/>
    <w:rsid w:val="00DA1722"/>
    <w:rsid w:val="00DA579B"/>
    <w:rsid w:val="00DB4C7A"/>
    <w:rsid w:val="00DC2D25"/>
    <w:rsid w:val="00DD2B53"/>
    <w:rsid w:val="00DE00C3"/>
    <w:rsid w:val="00DE1873"/>
    <w:rsid w:val="00DE19D7"/>
    <w:rsid w:val="00E15D9E"/>
    <w:rsid w:val="00E42A37"/>
    <w:rsid w:val="00E43B68"/>
    <w:rsid w:val="00E751FD"/>
    <w:rsid w:val="00E76F56"/>
    <w:rsid w:val="00E80D4D"/>
    <w:rsid w:val="00E918E9"/>
    <w:rsid w:val="00EC225F"/>
    <w:rsid w:val="00ED0363"/>
    <w:rsid w:val="00EE5573"/>
    <w:rsid w:val="00F15639"/>
    <w:rsid w:val="00F435EC"/>
    <w:rsid w:val="00F534F7"/>
    <w:rsid w:val="00F55CB2"/>
    <w:rsid w:val="00F5619B"/>
    <w:rsid w:val="00F9711E"/>
    <w:rsid w:val="00FA2042"/>
    <w:rsid w:val="00FB35A9"/>
    <w:rsid w:val="00FB5A06"/>
    <w:rsid w:val="00FC6C17"/>
    <w:rsid w:val="00FE0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3D563"/>
  <w15:chartTrackingRefBased/>
  <w15:docId w15:val="{957C531D-EA7B-704D-B4E7-E922BB95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8733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bias.joehren@fieg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3723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Joehren, Tobias</dc:creator>
  <cp:keywords/>
  <dc:description/>
  <cp:lastModifiedBy>Wilke, Lukas</cp:lastModifiedBy>
  <cp:revision>21</cp:revision>
  <cp:lastPrinted>2023-02-03T08:28:00Z</cp:lastPrinted>
  <dcterms:created xsi:type="dcterms:W3CDTF">2023-01-16T14:24:00Z</dcterms:created>
  <dcterms:modified xsi:type="dcterms:W3CDTF">2023-02-03T08:28:00Z</dcterms:modified>
</cp:coreProperties>
</file>