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D9C8" w14:textId="77777777" w:rsidR="008A6D97" w:rsidRPr="004137B4" w:rsidRDefault="00F55CB2" w:rsidP="008A6D97">
      <w:pPr>
        <w:pStyle w:val="Head"/>
        <w:rPr>
          <w:lang w:val="en-GB"/>
        </w:rPr>
      </w:pPr>
      <w:r w:rsidRPr="004137B4">
        <w:rPr>
          <w:bCs/>
          <w:lang w:val="en-GB"/>
        </w:rPr>
        <w:t>Press Release</w:t>
      </w:r>
    </w:p>
    <w:p w14:paraId="3F95B129" w14:textId="1329F943" w:rsidR="008A6D97" w:rsidRPr="004137B4" w:rsidRDefault="001E6C7A" w:rsidP="00DB4C7A">
      <w:pPr>
        <w:pStyle w:val="Subhead"/>
        <w:rPr>
          <w:rFonts w:ascii="Roboto Light" w:hAnsi="Roboto Light"/>
          <w:lang w:val="en-GB"/>
        </w:rPr>
      </w:pPr>
      <w:r w:rsidRPr="004137B4">
        <w:rPr>
          <w:rFonts w:ascii="Roboto Light" w:hAnsi="Roboto Light"/>
          <w:lang w:val="en-GB"/>
        </w:rPr>
        <w:t>Fiege launches operations at Hamburg extension</w:t>
      </w:r>
    </w:p>
    <w:p w14:paraId="6CBA5420" w14:textId="77777777" w:rsidR="00DB4C7A" w:rsidRPr="004137B4" w:rsidRDefault="00DB4C7A" w:rsidP="00DB4C7A">
      <w:pPr>
        <w:pStyle w:val="Subhead"/>
        <w:rPr>
          <w:lang w:val="en-GB"/>
        </w:rPr>
      </w:pPr>
    </w:p>
    <w:p w14:paraId="433A2E7C" w14:textId="257470F6" w:rsidR="00F55CB2" w:rsidRPr="004137B4" w:rsidRDefault="002E6747" w:rsidP="00F55CB2">
      <w:pPr>
        <w:pStyle w:val="Flietext"/>
        <w:rPr>
          <w:b/>
          <w:lang w:val="en-GB"/>
        </w:rPr>
      </w:pPr>
      <w:bookmarkStart w:id="0" w:name="_Hlk96679459"/>
      <w:r w:rsidRPr="004137B4">
        <w:rPr>
          <w:b/>
          <w:bCs/>
          <w:lang w:val="en-GB"/>
        </w:rPr>
        <w:t xml:space="preserve">The logistics company Fiege has added a further warehouse to the multi-user centre located to the south-east of Hamburg. The region of strategic importance </w:t>
      </w:r>
      <w:r w:rsidR="00DC6FB3">
        <w:rPr>
          <w:b/>
          <w:bCs/>
          <w:lang w:val="en-GB"/>
        </w:rPr>
        <w:t>now offers around</w:t>
      </w:r>
      <w:r w:rsidRPr="004137B4">
        <w:rPr>
          <w:b/>
          <w:bCs/>
          <w:lang w:val="en-GB"/>
        </w:rPr>
        <w:t xml:space="preserve"> 90,000 square metres of logistics space to clients from a range of different industries.</w:t>
      </w:r>
    </w:p>
    <w:p w14:paraId="2A162364" w14:textId="77777777" w:rsidR="00F55CB2" w:rsidRPr="004137B4" w:rsidRDefault="00F55CB2" w:rsidP="00F55CB2">
      <w:pPr>
        <w:autoSpaceDE w:val="0"/>
        <w:autoSpaceDN w:val="0"/>
        <w:adjustRightInd w:val="0"/>
        <w:spacing w:after="0" w:line="288" w:lineRule="auto"/>
        <w:textAlignment w:val="center"/>
        <w:rPr>
          <w:rFonts w:ascii="Roboto" w:hAnsi="Roboto" w:cs="Roboto"/>
          <w:b/>
          <w:bCs/>
          <w:color w:val="000000"/>
          <w:sz w:val="20"/>
          <w:szCs w:val="20"/>
          <w:lang w:val="en-GB"/>
        </w:rPr>
      </w:pPr>
    </w:p>
    <w:p w14:paraId="2A50966D" w14:textId="36E5F5F8" w:rsidR="00011DF2" w:rsidRPr="004137B4" w:rsidRDefault="00E80D4D" w:rsidP="009E07CF">
      <w:pPr>
        <w:pStyle w:val="Flietext"/>
        <w:rPr>
          <w:lang w:val="en-GB"/>
        </w:rPr>
      </w:pPr>
      <w:r w:rsidRPr="004137B4">
        <w:rPr>
          <w:b/>
          <w:bCs/>
          <w:lang w:val="en-GB"/>
        </w:rPr>
        <w:t xml:space="preserve">Hamburg/ </w:t>
      </w:r>
      <w:proofErr w:type="spellStart"/>
      <w:r w:rsidRPr="004137B4">
        <w:rPr>
          <w:b/>
          <w:bCs/>
          <w:lang w:val="en-GB"/>
        </w:rPr>
        <w:t>Greven</w:t>
      </w:r>
      <w:proofErr w:type="spellEnd"/>
      <w:r w:rsidRPr="004137B4">
        <w:rPr>
          <w:b/>
          <w:bCs/>
          <w:lang w:val="en-GB"/>
        </w:rPr>
        <w:t xml:space="preserve">, </w:t>
      </w:r>
      <w:r w:rsidR="00663773">
        <w:rPr>
          <w:b/>
          <w:bCs/>
          <w:lang w:val="en-GB"/>
        </w:rPr>
        <w:t>3</w:t>
      </w:r>
      <w:r w:rsidRPr="004137B4">
        <w:rPr>
          <w:b/>
          <w:bCs/>
          <w:lang w:val="en-GB"/>
        </w:rPr>
        <w:t xml:space="preserve"> </w:t>
      </w:r>
      <w:r w:rsidR="00663773">
        <w:rPr>
          <w:b/>
          <w:bCs/>
          <w:lang w:val="en-GB"/>
        </w:rPr>
        <w:t>February</w:t>
      </w:r>
      <w:r w:rsidRPr="004137B4">
        <w:rPr>
          <w:b/>
          <w:bCs/>
          <w:lang w:val="en-GB"/>
        </w:rPr>
        <w:t xml:space="preserve"> 2023 </w:t>
      </w:r>
      <w:r w:rsidRPr="00DC6FB3">
        <w:rPr>
          <w:lang w:val="en-GB"/>
        </w:rPr>
        <w:t>—</w:t>
      </w:r>
      <w:r w:rsidRPr="004137B4">
        <w:rPr>
          <w:lang w:val="en-GB"/>
        </w:rPr>
        <w:t xml:space="preserve"> The Fiege Group has added to its location in Hamburg-</w:t>
      </w:r>
      <w:proofErr w:type="spellStart"/>
      <w:r w:rsidRPr="004137B4">
        <w:rPr>
          <w:lang w:val="en-GB"/>
        </w:rPr>
        <w:t>Moorfleet</w:t>
      </w:r>
      <w:proofErr w:type="spellEnd"/>
      <w:r w:rsidRPr="004137B4">
        <w:rPr>
          <w:lang w:val="en-GB"/>
        </w:rPr>
        <w:t>. The new, modern building of the contract logistics specialist will offer a further 20,000 square metres of logistics space spread across two levels to clients operating in such fields as Industry &amp; Tires, Fashion &amp; Lifestyle as well as Fast Moving Consumer Goods. The multi-user centre offers convenient transport accessibility due to its direct proximity to the Hamburg-South-East motorway junction (A1 and A25). Following a successful launch at the start of January, the ramp-up is currently in full progress. Fiege Real Estate oversaw the project’s realisation.</w:t>
      </w:r>
    </w:p>
    <w:p w14:paraId="479E5D69" w14:textId="77777777" w:rsidR="00A5299F" w:rsidRPr="004137B4" w:rsidRDefault="00A5299F" w:rsidP="009E07CF">
      <w:pPr>
        <w:pStyle w:val="Flietext"/>
        <w:rPr>
          <w:lang w:val="en-GB"/>
        </w:rPr>
      </w:pPr>
    </w:p>
    <w:p w14:paraId="2513D1ED" w14:textId="7F1E4EB3" w:rsidR="00475A99" w:rsidRPr="004137B4" w:rsidRDefault="00E43B68" w:rsidP="009A6DC7">
      <w:pPr>
        <w:pStyle w:val="Flietext"/>
        <w:rPr>
          <w:lang w:val="en-GB"/>
        </w:rPr>
      </w:pPr>
      <w:r w:rsidRPr="004137B4">
        <w:rPr>
          <w:lang w:val="en-GB"/>
        </w:rPr>
        <w:t xml:space="preserve">Christian Thiemann, Managing Director of </w:t>
      </w:r>
      <w:proofErr w:type="spellStart"/>
      <w:r w:rsidRPr="004137B4">
        <w:rPr>
          <w:lang w:val="en-GB"/>
        </w:rPr>
        <w:t>Fiege’s</w:t>
      </w:r>
      <w:proofErr w:type="spellEnd"/>
      <w:r w:rsidRPr="004137B4">
        <w:rPr>
          <w:lang w:val="en-GB"/>
        </w:rPr>
        <w:t xml:space="preserve"> Industry &amp; Tires business unit, explains: “In light of the growth strategy of the Fiege Group</w:t>
      </w:r>
      <w:r w:rsidR="00DC6FB3">
        <w:rPr>
          <w:lang w:val="en-GB"/>
        </w:rPr>
        <w:t>,</w:t>
      </w:r>
      <w:r w:rsidRPr="004137B4">
        <w:rPr>
          <w:lang w:val="en-GB"/>
        </w:rPr>
        <w:t xml:space="preserve"> we aim to further strengthen our presence in Germany’s north. Greater Hamburg is considered a logistics powerhouse, also due to being home to Germany's biggest seaport. By expanding the multi-user centre, we are on one hand setting the course to meeting the growing demand for logistical space while on the other handling ever-more complex logistical services including related value-added services for our clients.”</w:t>
      </w:r>
    </w:p>
    <w:p w14:paraId="390C6724" w14:textId="2BDDA679" w:rsidR="003031A5" w:rsidRPr="004137B4" w:rsidRDefault="003031A5" w:rsidP="009A6DC7">
      <w:pPr>
        <w:pStyle w:val="Flietext"/>
        <w:rPr>
          <w:lang w:val="en-GB"/>
        </w:rPr>
      </w:pPr>
    </w:p>
    <w:p w14:paraId="354F4606" w14:textId="71D17BBA" w:rsidR="00557BAF" w:rsidRPr="004137B4" w:rsidRDefault="002662F0" w:rsidP="009A6DC7">
      <w:pPr>
        <w:pStyle w:val="Flietext"/>
        <w:rPr>
          <w:lang w:val="en-GB"/>
        </w:rPr>
      </w:pPr>
      <w:r w:rsidRPr="004137B4">
        <w:rPr>
          <w:lang w:val="en-GB"/>
        </w:rPr>
        <w:t xml:space="preserve">The new two-storey building offers light-infused offices and space for 85 VAS workstations. It increases </w:t>
      </w:r>
      <w:proofErr w:type="spellStart"/>
      <w:r w:rsidRPr="004137B4">
        <w:rPr>
          <w:lang w:val="en-GB"/>
        </w:rPr>
        <w:t>Fiege’s</w:t>
      </w:r>
      <w:proofErr w:type="spellEnd"/>
      <w:r w:rsidRPr="004137B4">
        <w:rPr>
          <w:lang w:val="en-GB"/>
        </w:rPr>
        <w:t xml:space="preserve"> logistics space in the Hanseatic city to almost 90,000 square metres in total. The quality property boasts a glass </w:t>
      </w:r>
      <w:r w:rsidR="00DC6FB3">
        <w:rPr>
          <w:lang w:val="en-GB"/>
        </w:rPr>
        <w:t>façade</w:t>
      </w:r>
      <w:r w:rsidRPr="004137B4">
        <w:rPr>
          <w:lang w:val="en-GB"/>
        </w:rPr>
        <w:t xml:space="preserve"> and a sprinkler system that complies with </w:t>
      </w:r>
      <w:proofErr w:type="spellStart"/>
      <w:r w:rsidRPr="004137B4">
        <w:rPr>
          <w:lang w:val="en-GB"/>
        </w:rPr>
        <w:t>VdS</w:t>
      </w:r>
      <w:proofErr w:type="spellEnd"/>
      <w:r w:rsidRPr="004137B4">
        <w:rPr>
          <w:lang w:val="en-GB"/>
        </w:rPr>
        <w:t xml:space="preserve"> safety standards. A special unique selling proposition is the WGK (water-hazard class) film that has been integrated into the flooring to allow for a professional handling of substances that are deemed hazardous to water. Deliveries are made via ten loading docks fitted with electric roller shutters. For reasons of sustainability, Fiege has installed energy-efficient LED lighting</w:t>
      </w:r>
      <w:r w:rsidR="00E743AF" w:rsidRPr="00E743AF">
        <w:rPr>
          <w:lang w:val="en-GB"/>
        </w:rPr>
        <w:t xml:space="preserve"> </w:t>
      </w:r>
      <w:r w:rsidR="00E743AF" w:rsidRPr="004137B4">
        <w:rPr>
          <w:lang w:val="en-GB"/>
        </w:rPr>
        <w:t>at its location in Hamburg</w:t>
      </w:r>
      <w:r w:rsidR="00E743AF">
        <w:rPr>
          <w:lang w:val="en-GB"/>
        </w:rPr>
        <w:t xml:space="preserve">. </w:t>
      </w:r>
      <w:r w:rsidR="00E743AF" w:rsidRPr="00E743AF">
        <w:rPr>
          <w:lang w:val="en-GB"/>
        </w:rPr>
        <w:t xml:space="preserve">In addition, the </w:t>
      </w:r>
      <w:r w:rsidR="006D130A">
        <w:rPr>
          <w:lang w:val="en-GB"/>
        </w:rPr>
        <w:t>annex</w:t>
      </w:r>
      <w:r w:rsidR="00E743AF" w:rsidRPr="00E743AF">
        <w:rPr>
          <w:lang w:val="en-GB"/>
        </w:rPr>
        <w:t xml:space="preserve"> will </w:t>
      </w:r>
      <w:r w:rsidR="00E743AF">
        <w:rPr>
          <w:lang w:val="en-GB"/>
        </w:rPr>
        <w:t>have a living roof</w:t>
      </w:r>
      <w:r w:rsidR="00E743AF" w:rsidRPr="00E743AF">
        <w:rPr>
          <w:lang w:val="en-GB"/>
        </w:rPr>
        <w:t xml:space="preserve"> as the rest of the branch.</w:t>
      </w:r>
    </w:p>
    <w:p w14:paraId="12DD657F" w14:textId="77777777" w:rsidR="00557BAF" w:rsidRPr="004137B4" w:rsidRDefault="00557BAF" w:rsidP="009A6DC7">
      <w:pPr>
        <w:pStyle w:val="Flietext"/>
        <w:rPr>
          <w:lang w:val="en-GB"/>
        </w:rPr>
      </w:pPr>
    </w:p>
    <w:p w14:paraId="714833FD" w14:textId="449F1B5B" w:rsidR="003031A5" w:rsidRPr="004137B4" w:rsidRDefault="00875CB0" w:rsidP="009A6DC7">
      <w:pPr>
        <w:pStyle w:val="Flietext"/>
        <w:rPr>
          <w:lang w:val="en-GB"/>
        </w:rPr>
      </w:pPr>
      <w:r w:rsidRPr="004137B4">
        <w:rPr>
          <w:lang w:val="en-GB"/>
        </w:rPr>
        <w:t>Christian Unger, the lead Project Manager at Fiege Real Estate, says: “Years of extensive experience and our multidisciplinary team allow us to develop innovative, future-forward real estate projects that precisely answer logistical requirements. And, as Hamburg has shown, even for an existing building while operations are ongoing.”</w:t>
      </w:r>
    </w:p>
    <w:p w14:paraId="507DD152" w14:textId="77777777" w:rsidR="001D2396" w:rsidRPr="004137B4" w:rsidRDefault="001D2396" w:rsidP="009A6DC7">
      <w:pPr>
        <w:pStyle w:val="Flietext"/>
        <w:rPr>
          <w:lang w:val="en-GB"/>
        </w:rPr>
      </w:pPr>
    </w:p>
    <w:p w14:paraId="243F9508" w14:textId="35A55234" w:rsidR="00F55CB2" w:rsidRPr="004137B4" w:rsidRDefault="00F55CB2" w:rsidP="00F55CB2">
      <w:pPr>
        <w:pStyle w:val="Flietext"/>
        <w:rPr>
          <w:lang w:val="en-GB"/>
        </w:rPr>
      </w:pPr>
    </w:p>
    <w:p w14:paraId="224F53C2" w14:textId="5A949436" w:rsidR="001A3A4C" w:rsidRPr="004137B4" w:rsidRDefault="001A3A4C" w:rsidP="00F55CB2">
      <w:pPr>
        <w:pStyle w:val="Flietext"/>
        <w:rPr>
          <w:b/>
          <w:lang w:val="en-GB"/>
        </w:rPr>
      </w:pPr>
      <w:r w:rsidRPr="004137B4">
        <w:rPr>
          <w:b/>
          <w:bCs/>
          <w:lang w:val="en-GB"/>
        </w:rPr>
        <w:t>Caption:</w:t>
      </w:r>
    </w:p>
    <w:p w14:paraId="1C72A410" w14:textId="004FD36C" w:rsidR="001A3A4C" w:rsidRPr="004137B4" w:rsidRDefault="007D39DF" w:rsidP="00F55CB2">
      <w:pPr>
        <w:pStyle w:val="Flietext"/>
        <w:rPr>
          <w:i/>
          <w:lang w:val="en-GB"/>
        </w:rPr>
      </w:pPr>
      <w:r w:rsidRPr="004137B4">
        <w:rPr>
          <w:i/>
          <w:iCs/>
          <w:lang w:val="en-GB"/>
        </w:rPr>
        <w:t>The addition of a new warehouse has resulted in Fiege expanding its logistical space in Hamburg to almost 90,000 square metres. (Photo: Fiege)</w:t>
      </w:r>
    </w:p>
    <w:p w14:paraId="036C1588" w14:textId="6482B5E1" w:rsidR="001A3A4C" w:rsidRPr="004137B4" w:rsidRDefault="001A3A4C" w:rsidP="00F55CB2">
      <w:pPr>
        <w:pStyle w:val="Flietext"/>
        <w:rPr>
          <w:highlight w:val="yellow"/>
          <w:lang w:val="en-GB"/>
        </w:rPr>
      </w:pPr>
    </w:p>
    <w:p w14:paraId="36450F53" w14:textId="68DDF725" w:rsidR="00F55CB2" w:rsidRPr="004137B4" w:rsidRDefault="00F55CB2" w:rsidP="00F55CB2">
      <w:pPr>
        <w:pStyle w:val="Flietext"/>
        <w:rPr>
          <w:rFonts w:ascii="Roboto" w:hAnsi="Roboto" w:cs="Roboto"/>
          <w:color w:val="000000"/>
          <w:lang w:val="en-GB"/>
        </w:rPr>
      </w:pPr>
      <w:r w:rsidRPr="004137B4">
        <w:rPr>
          <w:rFonts w:ascii="Roboto" w:hAnsi="Roboto"/>
          <w:b/>
          <w:bCs/>
          <w:color w:val="000000"/>
          <w:lang w:val="en-GB"/>
        </w:rPr>
        <w:t xml:space="preserve">About Fiege: </w:t>
      </w:r>
      <w:r w:rsidRPr="004137B4">
        <w:rPr>
          <w:lang w:val="en-GB"/>
        </w:rPr>
        <w:t xml:space="preserve">The Fiege Group, headquartered in </w:t>
      </w:r>
      <w:proofErr w:type="spellStart"/>
      <w:r w:rsidRPr="004137B4">
        <w:rPr>
          <w:lang w:val="en-GB"/>
        </w:rPr>
        <w:t>Greven</w:t>
      </w:r>
      <w:proofErr w:type="spellEnd"/>
      <w:r w:rsidRPr="004137B4">
        <w:rPr>
          <w:lang w:val="en-GB"/>
        </w:rPr>
        <w:t xml:space="preserve"> in Westphalia, is one of Europe’s most innovative logistics companies. With a workforce of over 23,000 </w:t>
      </w:r>
      <w:r w:rsidR="00DC6FB3">
        <w:rPr>
          <w:lang w:val="en-GB"/>
        </w:rPr>
        <w:t xml:space="preserve">based </w:t>
      </w:r>
      <w:r w:rsidRPr="004137B4">
        <w:rPr>
          <w:lang w:val="en-GB"/>
        </w:rPr>
        <w:t>at 133 locations in 16 countries, Fiege operates on an international scale – from core markets in Europe all the way to Asia. Fiege is a fifth-generation family business and is considered a pioneer of contract logistics. Modular solutions for Logistics, Digital Services, Real Estate and Ventures form the essence of its business activities. In 2021, the Fiege Group generated 1.8 billion euros in turnover while overseeing beyond four million square metres of logistics space.</w:t>
      </w:r>
    </w:p>
    <w:p w14:paraId="1269BE91" w14:textId="77777777" w:rsidR="00F55CB2" w:rsidRPr="004137B4" w:rsidRDefault="00F55CB2" w:rsidP="009A6DC7">
      <w:pPr>
        <w:pStyle w:val="Flietext"/>
        <w:rPr>
          <w:highlight w:val="yellow"/>
          <w:lang w:val="en-GB"/>
        </w:rPr>
      </w:pPr>
    </w:p>
    <w:bookmarkEnd w:id="0"/>
    <w:p w14:paraId="7DC08B3A" w14:textId="6CCDB9CA" w:rsidR="00F55CB2" w:rsidRPr="004137B4" w:rsidRDefault="00E751FD" w:rsidP="00E751FD">
      <w:pPr>
        <w:pStyle w:val="Flietext"/>
        <w:rPr>
          <w:highlight w:val="yellow"/>
          <w:lang w:val="en-GB"/>
        </w:rPr>
      </w:pPr>
      <w:r w:rsidRPr="004137B4">
        <w:rPr>
          <w:b/>
          <w:bCs/>
          <w:lang w:val="en-GB"/>
        </w:rPr>
        <w:t>About Fiege Real Estate:</w:t>
      </w:r>
      <w:r w:rsidRPr="004137B4">
        <w:rPr>
          <w:lang w:val="en-GB"/>
        </w:rPr>
        <w:t xml:space="preserve"> Develop – build – manage – optimise: Fiege Real Estate develops logistical real estate from a single source. From site acquisition to planning regulations and construction law, from projecting properties and intra-logistics to the invitation to tender and the award of construction services, from project control to asset management and facility management: As a developer, planner, logistician, operator, lessee and user of real property, Fiege Real Estate secures premium building and supply chain standards to create the added security of long-term alternative uses – all of which combined with decades of experience.</w:t>
      </w:r>
    </w:p>
    <w:p w14:paraId="768C2D75" w14:textId="49D62B27" w:rsidR="00873351" w:rsidRPr="004137B4" w:rsidRDefault="00873351" w:rsidP="00873351">
      <w:pPr>
        <w:pStyle w:val="Flietext"/>
        <w:rPr>
          <w:highlight w:val="yellow"/>
          <w:lang w:val="en-GB"/>
        </w:rPr>
      </w:pPr>
    </w:p>
    <w:p w14:paraId="38424A90" w14:textId="77777777" w:rsidR="00E751FD" w:rsidRPr="004137B4" w:rsidRDefault="00E751FD" w:rsidP="00873351">
      <w:pPr>
        <w:pStyle w:val="Flietext"/>
        <w:rPr>
          <w:highlight w:val="yellow"/>
          <w:lang w:val="en-GB"/>
        </w:rPr>
      </w:pPr>
    </w:p>
    <w:p w14:paraId="2534E50D" w14:textId="77777777" w:rsidR="00873351" w:rsidRPr="004137B4" w:rsidRDefault="00873351" w:rsidP="00873351">
      <w:pPr>
        <w:pStyle w:val="Flietext"/>
        <w:rPr>
          <w:lang w:val="en-GB"/>
        </w:rPr>
      </w:pPr>
      <w:r w:rsidRPr="004137B4">
        <w:rPr>
          <w:b/>
          <w:bCs/>
          <w:lang w:val="en-GB"/>
        </w:rPr>
        <w:t>Fiege contact for the press:</w:t>
      </w:r>
      <w:r w:rsidRPr="004137B4">
        <w:rPr>
          <w:rFonts w:ascii="MS Mincho" w:hAnsi="MS Mincho"/>
          <w:lang w:val="en-GB"/>
        </w:rPr>
        <w:t> </w:t>
      </w:r>
      <w:r w:rsidRPr="004137B4">
        <w:rPr>
          <w:lang w:val="en-GB"/>
        </w:rPr>
        <w:br/>
        <w:t xml:space="preserve">Tobias </w:t>
      </w:r>
      <w:proofErr w:type="spellStart"/>
      <w:r w:rsidRPr="004137B4">
        <w:rPr>
          <w:lang w:val="en-GB"/>
        </w:rPr>
        <w:t>Jöhren</w:t>
      </w:r>
      <w:proofErr w:type="spellEnd"/>
    </w:p>
    <w:p w14:paraId="7943DC4A" w14:textId="77777777" w:rsidR="00873351" w:rsidRPr="004137B4" w:rsidRDefault="00873351" w:rsidP="00873351">
      <w:pPr>
        <w:pStyle w:val="Flietext"/>
        <w:rPr>
          <w:lang w:val="en-GB"/>
        </w:rPr>
      </w:pPr>
      <w:r w:rsidRPr="004137B4">
        <w:rPr>
          <w:lang w:val="en-GB"/>
        </w:rPr>
        <w:t>Press Officer</w:t>
      </w:r>
    </w:p>
    <w:p w14:paraId="3B670868" w14:textId="77777777" w:rsidR="00873351" w:rsidRPr="004137B4" w:rsidRDefault="00873351" w:rsidP="00873351">
      <w:pPr>
        <w:pStyle w:val="Flietext"/>
        <w:rPr>
          <w:lang w:val="en-GB"/>
        </w:rPr>
      </w:pPr>
      <w:r w:rsidRPr="004137B4">
        <w:rPr>
          <w:lang w:val="en-GB"/>
        </w:rPr>
        <w:t>Joan-Joseph-Fiege-Strasse 1</w:t>
      </w:r>
    </w:p>
    <w:p w14:paraId="7ABA4BA1" w14:textId="77777777" w:rsidR="00873351" w:rsidRPr="004137B4" w:rsidRDefault="00873351" w:rsidP="00873351">
      <w:pPr>
        <w:pStyle w:val="Flietext"/>
        <w:rPr>
          <w:lang w:val="en-GB"/>
        </w:rPr>
      </w:pPr>
      <w:r w:rsidRPr="004137B4">
        <w:rPr>
          <w:lang w:val="en-GB"/>
        </w:rPr>
        <w:t xml:space="preserve">48268 </w:t>
      </w:r>
      <w:proofErr w:type="spellStart"/>
      <w:r w:rsidRPr="004137B4">
        <w:rPr>
          <w:lang w:val="en-GB"/>
        </w:rPr>
        <w:t>Greven</w:t>
      </w:r>
      <w:proofErr w:type="spellEnd"/>
    </w:p>
    <w:p w14:paraId="57F45520" w14:textId="77777777" w:rsidR="00873351" w:rsidRPr="004137B4" w:rsidRDefault="00873351" w:rsidP="00873351">
      <w:pPr>
        <w:pStyle w:val="Flietext"/>
        <w:rPr>
          <w:lang w:val="en-GB"/>
        </w:rPr>
      </w:pPr>
      <w:r w:rsidRPr="004137B4">
        <w:rPr>
          <w:lang w:val="en-GB"/>
        </w:rPr>
        <w:t>Phone:</w:t>
      </w:r>
      <w:r w:rsidRPr="004137B4">
        <w:rPr>
          <w:lang w:val="en-GB"/>
        </w:rPr>
        <w:tab/>
        <w:t>+49 2571 999 413</w:t>
      </w:r>
    </w:p>
    <w:p w14:paraId="55137264" w14:textId="733C57FD" w:rsidR="00DB4C7A" w:rsidRPr="004137B4" w:rsidRDefault="00873351" w:rsidP="00300BBB">
      <w:pPr>
        <w:rPr>
          <w:b/>
          <w:bCs/>
          <w:sz w:val="20"/>
          <w:szCs w:val="20"/>
          <w:highlight w:val="yellow"/>
          <w:lang w:val="en-GB"/>
        </w:rPr>
      </w:pPr>
      <w:r w:rsidRPr="004137B4">
        <w:rPr>
          <w:sz w:val="20"/>
          <w:szCs w:val="20"/>
          <w:lang w:val="en-GB"/>
        </w:rPr>
        <w:t>E-mail:</w:t>
      </w:r>
      <w:r w:rsidRPr="004137B4">
        <w:rPr>
          <w:sz w:val="20"/>
          <w:szCs w:val="20"/>
          <w:lang w:val="en-GB"/>
        </w:rPr>
        <w:tab/>
      </w:r>
      <w:hyperlink r:id="rId6" w:history="1">
        <w:r w:rsidRPr="004137B4">
          <w:rPr>
            <w:rStyle w:val="Hyperlink"/>
            <w:sz w:val="20"/>
            <w:szCs w:val="20"/>
            <w:lang w:val="en-GB"/>
          </w:rPr>
          <w:t>tobias.joehren@fiege.com</w:t>
        </w:r>
      </w:hyperlink>
    </w:p>
    <w:sectPr w:rsidR="00DB4C7A" w:rsidRPr="004137B4" w:rsidSect="009A6DC7">
      <w:headerReference w:type="default" r:id="rId7"/>
      <w:footerReference w:type="default" r:id="rId8"/>
      <w:headerReference w:type="first" r:id="rId9"/>
      <w:footerReference w:type="first" r:id="rId10"/>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5285A" w14:textId="77777777" w:rsidR="00315DE4" w:rsidRDefault="00315DE4" w:rsidP="008C46A7">
      <w:pPr>
        <w:spacing w:after="0" w:line="240" w:lineRule="auto"/>
      </w:pPr>
      <w:r>
        <w:separator/>
      </w:r>
    </w:p>
  </w:endnote>
  <w:endnote w:type="continuationSeparator" w:id="0">
    <w:p w14:paraId="5A8AC547" w14:textId="77777777" w:rsidR="00315DE4" w:rsidRDefault="00315DE4"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BMWGroupTN Pro">
    <w:charset w:val="00"/>
    <w:family w:val="auto"/>
    <w:pitch w:val="variable"/>
    <w:sig w:usb0="80000287" w:usb1="10002411" w:usb2="00000000" w:usb3="00000000" w:csb0="0000009F" w:csb1="00000000"/>
  </w:font>
  <w:font w:name="Roboto Light">
    <w:panose1 w:val="02000000000000000000"/>
    <w:charset w:val="00"/>
    <w:family w:val="auto"/>
    <w:pitch w:val="variable"/>
    <w:sig w:usb0="E00002FF" w:usb1="5000205B" w:usb2="0000002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B99A" w14:textId="77777777" w:rsidR="009C25AF" w:rsidRDefault="009C25AF" w:rsidP="009C25AF">
    <w:pPr>
      <w:pStyle w:val="Fuzeile"/>
      <w:spacing w:line="210" w:lineRule="exact"/>
      <w:rPr>
        <w:sz w:val="15"/>
        <w:szCs w:val="15"/>
      </w:rPr>
    </w:pPr>
  </w:p>
  <w:p w14:paraId="4D190257" w14:textId="77777777" w:rsidR="009C25AF" w:rsidRDefault="009C25AF" w:rsidP="009C25AF">
    <w:pPr>
      <w:pStyle w:val="Fuzeile"/>
      <w:spacing w:line="210" w:lineRule="exact"/>
      <w:rPr>
        <w:sz w:val="15"/>
        <w:szCs w:val="15"/>
      </w:rPr>
    </w:pPr>
  </w:p>
  <w:p w14:paraId="537BA2B0" w14:textId="77777777" w:rsidR="00661ABF" w:rsidRPr="007C3EC5" w:rsidRDefault="007C3EC5" w:rsidP="00661ABF">
    <w:pPr>
      <w:pStyle w:val="Fuzeile"/>
      <w:spacing w:line="210" w:lineRule="exact"/>
      <w:jc w:val="right"/>
      <w:rPr>
        <w:sz w:val="15"/>
        <w:szCs w:val="15"/>
      </w:rPr>
    </w:pPr>
    <w:r>
      <w:rPr>
        <w:sz w:val="15"/>
        <w:szCs w:val="15"/>
        <w:lang w:val="en-GB"/>
      </w:rPr>
      <w:t xml:space="preserve">Page </w:t>
    </w:r>
    <w:r>
      <w:rPr>
        <w:sz w:val="15"/>
        <w:szCs w:val="15"/>
        <w:lang w:val="en-GB"/>
      </w:rPr>
      <w:fldChar w:fldCharType="begin"/>
    </w:r>
    <w:r>
      <w:rPr>
        <w:sz w:val="15"/>
        <w:szCs w:val="15"/>
        <w:lang w:val="en-GB"/>
      </w:rPr>
      <w:instrText>PAGE  \* Arabic  \* MERGEFORMAT</w:instrText>
    </w:r>
    <w:r>
      <w:rPr>
        <w:sz w:val="15"/>
        <w:szCs w:val="15"/>
        <w:lang w:val="en-GB"/>
      </w:rPr>
      <w:fldChar w:fldCharType="separate"/>
    </w:r>
    <w:r>
      <w:rPr>
        <w:sz w:val="15"/>
        <w:szCs w:val="15"/>
        <w:lang w:val="en-GB"/>
      </w:rPr>
      <w:t>1</w:t>
    </w:r>
    <w:r>
      <w:rPr>
        <w:sz w:val="15"/>
        <w:szCs w:val="15"/>
        <w:lang w:val="en-GB"/>
      </w:rPr>
      <w:fldChar w:fldCharType="end"/>
    </w:r>
    <w:r>
      <w:rPr>
        <w:sz w:val="15"/>
        <w:szCs w:val="15"/>
        <w:lang w:val="en-GB"/>
      </w:rPr>
      <w:t xml:space="preserve"> of </w:t>
    </w:r>
    <w:r>
      <w:rPr>
        <w:sz w:val="15"/>
        <w:szCs w:val="15"/>
        <w:lang w:val="en-GB"/>
      </w:rPr>
      <w:fldChar w:fldCharType="begin"/>
    </w:r>
    <w:r>
      <w:rPr>
        <w:sz w:val="15"/>
        <w:szCs w:val="15"/>
        <w:lang w:val="en-GB"/>
      </w:rPr>
      <w:instrText>NUMPAGES  \* Arabic  \* MERGEFORMAT</w:instrText>
    </w:r>
    <w:r>
      <w:rPr>
        <w:sz w:val="15"/>
        <w:szCs w:val="15"/>
        <w:lang w:val="en-GB"/>
      </w:rPr>
      <w:fldChar w:fldCharType="separate"/>
    </w:r>
    <w:r>
      <w:rPr>
        <w:sz w:val="15"/>
        <w:szCs w:val="15"/>
        <w:lang w:val="en-GB"/>
      </w:rPr>
      <w:t>2</w:t>
    </w:r>
    <w:r>
      <w:rPr>
        <w:sz w:val="15"/>
        <w:szCs w:val="15"/>
        <w:lang w:val="en-GB"/>
      </w:rPr>
      <w:fldChar w:fldCharType="end"/>
    </w:r>
  </w:p>
  <w:p w14:paraId="491D2708" w14:textId="77777777" w:rsidR="00661ABF" w:rsidRDefault="00661ABF" w:rsidP="00600F1A">
    <w:pPr>
      <w:pStyle w:val="Fuzeile"/>
      <w:spacing w:line="210" w:lineRule="exact"/>
      <w:jc w:val="both"/>
      <w:rPr>
        <w:sz w:val="15"/>
        <w:szCs w:val="15"/>
      </w:rPr>
    </w:pPr>
  </w:p>
  <w:p w14:paraId="7E6F49B9" w14:textId="77777777" w:rsidR="00B95E8B" w:rsidRDefault="00B95E8B" w:rsidP="007275D7">
    <w:pPr>
      <w:pStyle w:val="Fuzeile"/>
      <w:spacing w:line="240" w:lineRule="exact"/>
      <w:jc w:val="both"/>
      <w:rPr>
        <w:sz w:val="15"/>
        <w:szCs w:val="15"/>
      </w:rPr>
    </w:pPr>
  </w:p>
  <w:p w14:paraId="0E6C4D06"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EE85" w14:textId="77777777" w:rsidR="00346C1F" w:rsidRDefault="00346C1F" w:rsidP="00346C1F">
    <w:pPr>
      <w:pStyle w:val="Fuzeile"/>
      <w:spacing w:line="210" w:lineRule="exact"/>
      <w:rPr>
        <w:sz w:val="15"/>
        <w:szCs w:val="15"/>
      </w:rPr>
    </w:pPr>
  </w:p>
  <w:p w14:paraId="597851A3" w14:textId="77777777" w:rsidR="00B95E8B" w:rsidRDefault="00B95E8B" w:rsidP="00346C1F">
    <w:pPr>
      <w:pStyle w:val="Fuzeile"/>
      <w:spacing w:line="210" w:lineRule="exact"/>
      <w:rPr>
        <w:sz w:val="15"/>
        <w:szCs w:val="15"/>
      </w:rPr>
    </w:pPr>
  </w:p>
  <w:p w14:paraId="77E0B493" w14:textId="77777777" w:rsidR="00B95E8B" w:rsidRDefault="00B95E8B" w:rsidP="00346C1F">
    <w:pPr>
      <w:pStyle w:val="Fuzeile"/>
      <w:spacing w:line="210" w:lineRule="exact"/>
      <w:rPr>
        <w:sz w:val="15"/>
        <w:szCs w:val="15"/>
      </w:rPr>
    </w:pPr>
  </w:p>
  <w:p w14:paraId="027C6DDB" w14:textId="77777777" w:rsidR="00346C1F" w:rsidRDefault="00346C1F" w:rsidP="00346C1F">
    <w:pPr>
      <w:pStyle w:val="Fuzeile"/>
      <w:spacing w:line="210" w:lineRule="exact"/>
      <w:jc w:val="both"/>
      <w:rPr>
        <w:sz w:val="15"/>
        <w:szCs w:val="15"/>
      </w:rPr>
    </w:pPr>
  </w:p>
  <w:p w14:paraId="7A8F272C" w14:textId="77777777" w:rsidR="007275D7" w:rsidRPr="007275D7" w:rsidRDefault="007275D7" w:rsidP="007275D7">
    <w:pPr>
      <w:pStyle w:val="Fuzeile"/>
      <w:spacing w:line="240" w:lineRule="exact"/>
      <w:jc w:val="both"/>
      <w:rPr>
        <w:sz w:val="16"/>
        <w:szCs w:val="16"/>
      </w:rPr>
    </w:pPr>
  </w:p>
  <w:p w14:paraId="60DEC12A"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AFDA" w14:textId="77777777" w:rsidR="00315DE4" w:rsidRDefault="00315DE4" w:rsidP="008C46A7">
      <w:pPr>
        <w:spacing w:after="0" w:line="240" w:lineRule="auto"/>
      </w:pPr>
      <w:r>
        <w:separator/>
      </w:r>
    </w:p>
  </w:footnote>
  <w:footnote w:type="continuationSeparator" w:id="0">
    <w:p w14:paraId="36C31AED" w14:textId="77777777" w:rsidR="00315DE4" w:rsidRDefault="00315DE4"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FD85" w14:textId="77777777" w:rsidR="008C46A7" w:rsidRDefault="008C46A7">
    <w:pPr>
      <w:pStyle w:val="Kopfzeile"/>
    </w:pPr>
    <w:r>
      <w:rPr>
        <w:noProof/>
        <w:lang w:val="en-GB"/>
      </w:rPr>
      <w:drawing>
        <wp:anchor distT="0" distB="0" distL="114300" distR="114300" simplePos="0" relativeHeight="251660288" behindDoc="1" locked="0" layoutInCell="1" allowOverlap="1" wp14:anchorId="373F7C63" wp14:editId="1993C061">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7ABD" w14:textId="77777777" w:rsidR="008C46A7" w:rsidRDefault="008C46A7">
    <w:pPr>
      <w:pStyle w:val="Kopfzeile"/>
    </w:pPr>
    <w:r>
      <w:rPr>
        <w:noProof/>
        <w:lang w:val="en-GB"/>
      </w:rPr>
      <w:drawing>
        <wp:anchor distT="0" distB="0" distL="114300" distR="114300" simplePos="0" relativeHeight="251658240" behindDoc="1" locked="0" layoutInCell="1" allowOverlap="1" wp14:anchorId="5447F79E" wp14:editId="67F352F2">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49"/>
    <w:rsid w:val="000045B4"/>
    <w:rsid w:val="00011DF2"/>
    <w:rsid w:val="00050E86"/>
    <w:rsid w:val="00052BBC"/>
    <w:rsid w:val="0006217A"/>
    <w:rsid w:val="000956AD"/>
    <w:rsid w:val="000962DF"/>
    <w:rsid w:val="000D1B9F"/>
    <w:rsid w:val="001070F0"/>
    <w:rsid w:val="00123480"/>
    <w:rsid w:val="0013226E"/>
    <w:rsid w:val="00142C23"/>
    <w:rsid w:val="00145988"/>
    <w:rsid w:val="00151000"/>
    <w:rsid w:val="00172C9C"/>
    <w:rsid w:val="001A3A4C"/>
    <w:rsid w:val="001A6E49"/>
    <w:rsid w:val="001D1A21"/>
    <w:rsid w:val="001D2396"/>
    <w:rsid w:val="001E6C7A"/>
    <w:rsid w:val="00224500"/>
    <w:rsid w:val="002662F0"/>
    <w:rsid w:val="00271809"/>
    <w:rsid w:val="002823B5"/>
    <w:rsid w:val="00293A12"/>
    <w:rsid w:val="002A4B14"/>
    <w:rsid w:val="002D2376"/>
    <w:rsid w:val="002E6747"/>
    <w:rsid w:val="002F3432"/>
    <w:rsid w:val="002F38A3"/>
    <w:rsid w:val="002F79B8"/>
    <w:rsid w:val="00300BBB"/>
    <w:rsid w:val="003031A5"/>
    <w:rsid w:val="00315DE4"/>
    <w:rsid w:val="00322246"/>
    <w:rsid w:val="00325BE8"/>
    <w:rsid w:val="00346C1F"/>
    <w:rsid w:val="003A4C97"/>
    <w:rsid w:val="003D6662"/>
    <w:rsid w:val="003F407D"/>
    <w:rsid w:val="003F7F36"/>
    <w:rsid w:val="004137B4"/>
    <w:rsid w:val="004358CC"/>
    <w:rsid w:val="0045213D"/>
    <w:rsid w:val="004673C1"/>
    <w:rsid w:val="00473AE9"/>
    <w:rsid w:val="00475A99"/>
    <w:rsid w:val="004823B5"/>
    <w:rsid w:val="00495E27"/>
    <w:rsid w:val="004975BD"/>
    <w:rsid w:val="004A41C9"/>
    <w:rsid w:val="004A47C0"/>
    <w:rsid w:val="004B68B4"/>
    <w:rsid w:val="004C50D1"/>
    <w:rsid w:val="00534D79"/>
    <w:rsid w:val="00543FB2"/>
    <w:rsid w:val="00557BAF"/>
    <w:rsid w:val="0056763B"/>
    <w:rsid w:val="005B5F10"/>
    <w:rsid w:val="005C58D8"/>
    <w:rsid w:val="005E1F39"/>
    <w:rsid w:val="005E582D"/>
    <w:rsid w:val="00600F1A"/>
    <w:rsid w:val="00603003"/>
    <w:rsid w:val="00612D6B"/>
    <w:rsid w:val="006259FF"/>
    <w:rsid w:val="0064550A"/>
    <w:rsid w:val="00652C85"/>
    <w:rsid w:val="00656E61"/>
    <w:rsid w:val="00661ABF"/>
    <w:rsid w:val="00663773"/>
    <w:rsid w:val="0068147B"/>
    <w:rsid w:val="006A45E2"/>
    <w:rsid w:val="006B71C9"/>
    <w:rsid w:val="006C283A"/>
    <w:rsid w:val="006D130A"/>
    <w:rsid w:val="006D6B9D"/>
    <w:rsid w:val="006E3D01"/>
    <w:rsid w:val="007020A5"/>
    <w:rsid w:val="0072037C"/>
    <w:rsid w:val="007275D7"/>
    <w:rsid w:val="00730A8E"/>
    <w:rsid w:val="00737937"/>
    <w:rsid w:val="0075050E"/>
    <w:rsid w:val="00757BDD"/>
    <w:rsid w:val="0077050E"/>
    <w:rsid w:val="0077577D"/>
    <w:rsid w:val="007B3E6D"/>
    <w:rsid w:val="007C3EC5"/>
    <w:rsid w:val="007D39DF"/>
    <w:rsid w:val="007E1EC3"/>
    <w:rsid w:val="007F2F6C"/>
    <w:rsid w:val="007F3D4B"/>
    <w:rsid w:val="00806530"/>
    <w:rsid w:val="00816D8B"/>
    <w:rsid w:val="00846E21"/>
    <w:rsid w:val="00855FF8"/>
    <w:rsid w:val="008705F6"/>
    <w:rsid w:val="00871ADA"/>
    <w:rsid w:val="00873351"/>
    <w:rsid w:val="00875CB0"/>
    <w:rsid w:val="0087793E"/>
    <w:rsid w:val="008A6D97"/>
    <w:rsid w:val="008C426A"/>
    <w:rsid w:val="008C46A7"/>
    <w:rsid w:val="008C6247"/>
    <w:rsid w:val="008F5161"/>
    <w:rsid w:val="00902E09"/>
    <w:rsid w:val="00910965"/>
    <w:rsid w:val="0093401C"/>
    <w:rsid w:val="00934A70"/>
    <w:rsid w:val="009401FC"/>
    <w:rsid w:val="00944693"/>
    <w:rsid w:val="009610D3"/>
    <w:rsid w:val="009A6DC7"/>
    <w:rsid w:val="009B05F7"/>
    <w:rsid w:val="009C25AF"/>
    <w:rsid w:val="009D7853"/>
    <w:rsid w:val="009E07CF"/>
    <w:rsid w:val="009E5B18"/>
    <w:rsid w:val="009F7CA2"/>
    <w:rsid w:val="00A04CA3"/>
    <w:rsid w:val="00A22948"/>
    <w:rsid w:val="00A5299F"/>
    <w:rsid w:val="00A61A6F"/>
    <w:rsid w:val="00A64DC4"/>
    <w:rsid w:val="00A74A16"/>
    <w:rsid w:val="00A95B61"/>
    <w:rsid w:val="00AA0303"/>
    <w:rsid w:val="00AB53FD"/>
    <w:rsid w:val="00AD1E5A"/>
    <w:rsid w:val="00AE266C"/>
    <w:rsid w:val="00AE29D2"/>
    <w:rsid w:val="00B07D09"/>
    <w:rsid w:val="00B95E8B"/>
    <w:rsid w:val="00BC734E"/>
    <w:rsid w:val="00BE6C4D"/>
    <w:rsid w:val="00C219D4"/>
    <w:rsid w:val="00C6470A"/>
    <w:rsid w:val="00C7141F"/>
    <w:rsid w:val="00C8277B"/>
    <w:rsid w:val="00C84F36"/>
    <w:rsid w:val="00C97CB9"/>
    <w:rsid w:val="00CD1B6A"/>
    <w:rsid w:val="00CE4371"/>
    <w:rsid w:val="00CE532A"/>
    <w:rsid w:val="00D029F0"/>
    <w:rsid w:val="00D82FBD"/>
    <w:rsid w:val="00D86A24"/>
    <w:rsid w:val="00D923CD"/>
    <w:rsid w:val="00DA145A"/>
    <w:rsid w:val="00DA1722"/>
    <w:rsid w:val="00DA579B"/>
    <w:rsid w:val="00DB4C7A"/>
    <w:rsid w:val="00DC2D25"/>
    <w:rsid w:val="00DC6FB3"/>
    <w:rsid w:val="00DD2B53"/>
    <w:rsid w:val="00DE00C3"/>
    <w:rsid w:val="00DE1873"/>
    <w:rsid w:val="00DE19D7"/>
    <w:rsid w:val="00E1155A"/>
    <w:rsid w:val="00E15D9E"/>
    <w:rsid w:val="00E42A37"/>
    <w:rsid w:val="00E43B68"/>
    <w:rsid w:val="00E743AF"/>
    <w:rsid w:val="00E751FD"/>
    <w:rsid w:val="00E76F56"/>
    <w:rsid w:val="00E80D4D"/>
    <w:rsid w:val="00E918E9"/>
    <w:rsid w:val="00EC225F"/>
    <w:rsid w:val="00ED0363"/>
    <w:rsid w:val="00EE5573"/>
    <w:rsid w:val="00F15639"/>
    <w:rsid w:val="00F435EC"/>
    <w:rsid w:val="00F534F7"/>
    <w:rsid w:val="00F55CB2"/>
    <w:rsid w:val="00F5619B"/>
    <w:rsid w:val="00F9711E"/>
    <w:rsid w:val="00FA2042"/>
    <w:rsid w:val="00FB35A9"/>
    <w:rsid w:val="00FB5A06"/>
    <w:rsid w:val="00FC6C17"/>
    <w:rsid w:val="00FE02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3D563"/>
  <w15:chartTrackingRefBased/>
  <w15:docId w15:val="{957C531D-EA7B-704D-B4E7-E922BB95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8733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bias.joehren@fiege.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589</Words>
  <Characters>3715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Joehren, Tobias</dc:creator>
  <cp:keywords/>
  <dc:description/>
  <cp:lastModifiedBy>Wilke, Lukas</cp:lastModifiedBy>
  <cp:revision>24</cp:revision>
  <cp:lastPrinted>2022-02-22T15:34:00Z</cp:lastPrinted>
  <dcterms:created xsi:type="dcterms:W3CDTF">2023-01-16T14:24:00Z</dcterms:created>
  <dcterms:modified xsi:type="dcterms:W3CDTF">2023-02-03T12:43:00Z</dcterms:modified>
</cp:coreProperties>
</file>